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cs="Times New Roman" w:ascii="Times New Roman" w:hAnsi="Times New Roman"/>
          <w:b/>
          <w:sz w:val="24"/>
          <w:szCs w:val="24"/>
        </w:rPr>
        <w:t>Приложение 1.11.</w:t>
      </w:r>
    </w:p>
    <w:p>
      <w:pPr>
        <w:pStyle w:val="Normal"/>
        <w:jc w:val="right"/>
        <w:rPr/>
      </w:pPr>
      <w:r>
        <w:rPr>
          <w:rFonts w:cs="Times New Roman" w:ascii="Times New Roman" w:hAnsi="Times New Roman"/>
        </w:rPr>
        <w:t xml:space="preserve">к ОПОП по </w:t>
      </w:r>
      <w:r>
        <w:rPr>
          <w:rFonts w:cs="Times New Roman" w:ascii="Times New Roman" w:hAnsi="Times New Roman"/>
          <w:i/>
        </w:rPr>
        <w:t>специальности</w:t>
      </w:r>
      <w:r>
        <w:rPr>
          <w:rFonts w:cs="Times New Roman" w:ascii="Times New Roman" w:hAnsi="Times New Roman"/>
          <w:b/>
          <w:i/>
        </w:rPr>
        <w:t xml:space="preserve"> </w:t>
      </w:r>
    </w:p>
    <w:p>
      <w:pPr>
        <w:pStyle w:val="Normal"/>
        <w:jc w:val="right"/>
        <w:rPr>
          <w:rFonts w:ascii="Times New Roman" w:hAnsi="Times New Roman" w:cs="Times New Roman"/>
          <w:b/>
          <w:b/>
          <w:i/>
          <w:i/>
          <w:sz w:val="24"/>
          <w:szCs w:val="28"/>
        </w:rPr>
      </w:pPr>
      <w:r>
        <w:rPr>
          <w:rFonts w:eastAsia="Calibri" w:cs="Times New Roman" w:ascii="Times New Roman" w:hAnsi="Times New Roman"/>
          <w:sz w:val="24"/>
          <w:szCs w:val="28"/>
          <w:lang w:eastAsia="en-US"/>
        </w:rPr>
        <w:t>38.02.06 Финансы</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Министерство образования Московской области</w:t>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 xml:space="preserve">Государственное бюджетное профессиональное образовательное учреждение </w:t>
      </w:r>
    </w:p>
    <w:p>
      <w:pPr>
        <w:pStyle w:val="Normal"/>
        <w:spacing w:lineRule="auto" w:line="240" w:before="0" w:after="0"/>
        <w:jc w:val="center"/>
        <w:rPr/>
      </w:pPr>
      <w:r>
        <w:rPr>
          <w:rFonts w:eastAsia="Calibri" w:cs="Times New Roman" w:ascii="Times New Roman" w:hAnsi="Times New Roman"/>
        </w:rPr>
        <w:t xml:space="preserve">Московской области </w:t>
      </w:r>
      <w:r>
        <w:rPr>
          <w:rFonts w:eastAsia="Calibri" w:cs="Times New Roman" w:ascii="Times New Roman" w:hAnsi="Times New Roman"/>
          <w:sz w:val="28"/>
          <w:szCs w:val="36"/>
        </w:rPr>
        <w:t>«Воскресенский колледж»</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W w:w="5068" w:type="dxa"/>
        <w:jc w:val="left"/>
        <w:tblInd w:w="4503" w:type="dxa"/>
        <w:tblCellMar>
          <w:top w:w="0" w:type="dxa"/>
          <w:left w:w="108" w:type="dxa"/>
          <w:bottom w:w="0" w:type="dxa"/>
          <w:right w:w="108" w:type="dxa"/>
        </w:tblCellMar>
      </w:tblPr>
      <w:tblGrid>
        <w:gridCol w:w="5068"/>
      </w:tblGrid>
      <w:tr>
        <w:trPr/>
        <w:tc>
          <w:tcPr>
            <w:tcW w:w="5068" w:type="dxa"/>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Утверждена приказом руководителя</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образовательной организации</w:t>
            </w:r>
          </w:p>
        </w:tc>
      </w:tr>
      <w:tr>
        <w:trPr/>
        <w:tc>
          <w:tcPr>
            <w:tcW w:w="5068" w:type="dxa"/>
            <w:tcBorders/>
          </w:tcPr>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 от ___________________</w:t>
            </w:r>
          </w:p>
        </w:tc>
      </w:tr>
    </w:tbl>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hd w:fill="FFFFFF" w:val="clear"/>
        <w:spacing w:lineRule="auto" w:line="360" w:before="0" w:after="0"/>
        <w:jc w:val="center"/>
        <w:rPr>
          <w:rFonts w:ascii="Times New Roman" w:hAnsi="Times New Roman" w:cs="Times New Roman"/>
          <w:caps/>
          <w:sz w:val="28"/>
          <w:szCs w:val="28"/>
        </w:rPr>
      </w:pPr>
      <w:r>
        <w:rPr>
          <w:rFonts w:cs="Times New Roman" w:ascii="Times New Roman" w:hAnsi="Times New Roman"/>
          <w:caps/>
          <w:sz w:val="28"/>
          <w:szCs w:val="28"/>
        </w:rPr>
        <w:t>РАБОЧАЯ ПРОГРАММА УЧЕБНОЙ ПРАКТИКИ</w:t>
      </w:r>
    </w:p>
    <w:p>
      <w:pPr>
        <w:pStyle w:val="Normal"/>
        <w:jc w:val="center"/>
        <w:rPr/>
      </w:pPr>
      <w:r>
        <w:rPr>
          <w:rFonts w:cs="Times New Roman" w:ascii="Times New Roman" w:hAnsi="Times New Roman"/>
          <w:sz w:val="28"/>
          <w:szCs w:val="28"/>
        </w:rPr>
        <w:t>ПРОФЕССИОНАЛЬНОГО МОДУЛЯ</w:t>
      </w:r>
      <w:r>
        <w:rPr>
          <w:rFonts w:cs="Times New Roman" w:ascii="Times New Roman" w:hAnsi="Times New Roman"/>
          <w:b/>
          <w:sz w:val="28"/>
          <w:szCs w:val="28"/>
        </w:rPr>
        <w:t xml:space="preserve"> </w:t>
      </w:r>
      <w:r>
        <w:rPr>
          <w:rFonts w:cs="Times New Roman" w:ascii="Times New Roman" w:hAnsi="Times New Roman"/>
          <w:sz w:val="28"/>
          <w:szCs w:val="28"/>
        </w:rPr>
        <w:t>04</w:t>
      </w:r>
    </w:p>
    <w:p>
      <w:pPr>
        <w:pStyle w:val="Normal"/>
        <w:jc w:val="center"/>
        <w:rPr/>
      </w:pPr>
      <w:r>
        <w:rPr>
          <w:rFonts w:cs="Times New Roman" w:ascii="Times New Roman" w:hAnsi="Times New Roman"/>
          <w:b/>
          <w:sz w:val="28"/>
          <w:szCs w:val="28"/>
        </w:rPr>
        <w:t>«</w:t>
      </w:r>
      <w:r>
        <w:rPr>
          <w:rFonts w:cs="Times New Roman" w:ascii="Times New Roman" w:hAnsi="Times New Roman"/>
          <w:sz w:val="28"/>
          <w:szCs w:val="28"/>
        </w:rPr>
        <w:t>Участие в организации и осуществлении финансового контроля</w:t>
      </w:r>
      <w:r>
        <w:rPr>
          <w:rFonts w:cs="Times New Roman" w:ascii="Times New Roman" w:hAnsi="Times New Roman"/>
          <w:b/>
          <w:sz w:val="28"/>
          <w:szCs w:val="28"/>
        </w:rPr>
        <w:t>»</w:t>
      </w:r>
    </w:p>
    <w:p>
      <w:pPr>
        <w:pStyle w:val="Normal"/>
        <w:jc w:val="center"/>
        <w:rPr/>
      </w:pPr>
      <w:r>
        <w:rPr>
          <w:rFonts w:cs="Times New Roman" w:ascii="Times New Roman" w:hAnsi="Times New Roman"/>
          <w:sz w:val="28"/>
          <w:szCs w:val="28"/>
        </w:rPr>
        <w:t>УП. 04.01.</w:t>
      </w:r>
    </w:p>
    <w:p>
      <w:pPr>
        <w:pStyle w:val="Normal"/>
        <w:shd w:fill="FFFFFF" w:val="clear"/>
        <w:spacing w:lineRule="auto" w:line="360" w:before="0" w:after="0"/>
        <w:ind w:left="1670" w:hanging="1118"/>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360" w:before="0" w:after="0"/>
        <w:ind w:firstLine="708"/>
        <w:jc w:val="center"/>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caps/>
          <w:sz w:val="24"/>
          <w:szCs w:val="24"/>
        </w:rPr>
      </w:pPr>
      <w:r>
        <w:rPr>
          <w:rFonts w:cs="Times New Roman"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caps/>
          <w:sz w:val="24"/>
          <w:szCs w:val="24"/>
        </w:rPr>
      </w:pPr>
      <w:r>
        <w:rPr>
          <w:rFonts w:cs="Times New Roman"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bCs/>
          <w:sz w:val="24"/>
          <w:szCs w:val="24"/>
        </w:rPr>
        <w:t>Воскресенск 2021 г.</w:t>
      </w:r>
    </w:p>
    <w:p>
      <w:pPr>
        <w:pStyle w:val="Normal"/>
        <w:widowControl w:val="false"/>
        <w:shd w:fill="FFFFFF" w:val="clear"/>
        <w:spacing w:lineRule="auto" w:line="240" w:before="0" w:after="0"/>
        <w:ind w:firstLine="709"/>
        <w:jc w:val="center"/>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widowControl w:val="false"/>
        <w:shd w:fill="FFFFFF" w:val="clear"/>
        <w:spacing w:lineRule="auto" w:line="240" w:before="0" w:after="0"/>
        <w:ind w:firstLine="709"/>
        <w:jc w:val="center"/>
        <w:rPr>
          <w:rFonts w:ascii="Times New Roman" w:hAnsi="Times New Roman" w:cs="Times New Roman"/>
          <w:b/>
          <w:b/>
          <w:bCs/>
          <w:i/>
          <w:i/>
          <w:sz w:val="24"/>
          <w:szCs w:val="24"/>
          <w:lang w:val="en-US"/>
        </w:rPr>
      </w:pPr>
      <w:r>
        <w:rPr>
          <w:rFonts w:cs="Times New Roman" w:ascii="Times New Roman" w:hAnsi="Times New Roman"/>
          <w:b/>
          <w:bCs/>
          <w:i/>
          <w:sz w:val="24"/>
          <w:szCs w:val="24"/>
          <w:lang w:val="en-US"/>
        </w:rPr>
      </w:r>
      <w:r>
        <mc:AlternateContent>
          <mc:Choice Requires="wps">
            <w:drawing>
              <wp:anchor behindDoc="0" distT="0" distB="0" distL="114935" distR="114935" simplePos="0" locked="0" layoutInCell="1" allowOverlap="1" relativeHeight="2">
                <wp:simplePos x="0" y="0"/>
                <wp:positionH relativeFrom="page">
                  <wp:posOffset>1235075</wp:posOffset>
                </wp:positionH>
                <wp:positionV relativeFrom="paragraph">
                  <wp:posOffset>-17780</wp:posOffset>
                </wp:positionV>
                <wp:extent cx="4159250" cy="88773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4159250" cy="887730"/>
                        </a:xfrm>
                        <a:prstGeom prst="rect"/>
                        <a:solidFill>
                          <a:srgbClr val="FFFFFF">
                            <a:alpha val="0"/>
                          </a:srgbClr>
                        </a:solidFill>
                      </wps:spPr>
                      <wps:txbx>
                        <w:txbxContent>
                          <w:tbl>
                            <w:tblPr>
                              <w:tblW w:w="6551" w:type="dxa"/>
                              <w:jc w:val="left"/>
                              <w:tblInd w:w="108" w:type="dxa"/>
                              <w:tblCellMar>
                                <w:top w:w="0" w:type="dxa"/>
                                <w:left w:w="108" w:type="dxa"/>
                                <w:bottom w:w="0" w:type="dxa"/>
                                <w:right w:w="108" w:type="dxa"/>
                              </w:tblCellMar>
                            </w:tblPr>
                            <w:tblGrid>
                              <w:gridCol w:w="3156"/>
                              <w:gridCol w:w="3395"/>
                            </w:tblGrid>
                            <w:tr>
                              <w:trPr/>
                              <w:tc>
                                <w:tcPr>
                                  <w:tcW w:w="3156" w:type="dxa"/>
                                  <w:tcBorders/>
                                </w:tcPr>
                                <w:p>
                                  <w:pPr>
                                    <w:pStyle w:val="Normal"/>
                                    <w:widowControl w:val="false"/>
                                    <w:autoSpaceDE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РАССМОТРЕНО</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tc>
                              <w:tc>
                                <w:tcPr>
                                  <w:tcW w:w="3395" w:type="dxa"/>
                                  <w:tcBorders/>
                                </w:tcPr>
                                <w:p>
                                  <w:pPr>
                                    <w:pStyle w:val="Normal"/>
                                    <w:widowControl w:val="false"/>
                                    <w:autoSpaceDE w:val="false"/>
                                    <w:snapToGrid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847" w:hRule="atLeast"/>
                              </w:trPr>
                              <w:tc>
                                <w:tcPr>
                                  <w:tcW w:w="3156" w:type="dxa"/>
                                  <w:tcBorders/>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№_____</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30</w:t>
                                  </w:r>
                                  <w:r>
                                    <w:rPr>
                                      <w:rFonts w:cs="Times New Roman" w:ascii="Times New Roman" w:hAnsi="Times New Roman"/>
                                      <w:sz w:val="24"/>
                                      <w:szCs w:val="24"/>
                                    </w:rPr>
                                    <w:t xml:space="preserve">» </w:t>
                                  </w:r>
                                  <w:r>
                                    <w:rPr>
                                      <w:rFonts w:cs="Times New Roman" w:ascii="Times New Roman" w:hAnsi="Times New Roman"/>
                                      <w:sz w:val="24"/>
                                      <w:szCs w:val="24"/>
                                    </w:rPr>
                                    <w:t>августа</w:t>
                                  </w:r>
                                  <w:r>
                                    <w:rPr>
                                      <w:rFonts w:cs="Times New Roman" w:ascii="Times New Roman" w:hAnsi="Times New Roman"/>
                                      <w:sz w:val="24"/>
                                      <w:szCs w:val="24"/>
                                    </w:rPr>
                                    <w:t xml:space="preserve"> 20</w:t>
                                  </w:r>
                                  <w:r>
                                    <w:rPr>
                                      <w:rFonts w:cs="Times New Roman" w:ascii="Times New Roman" w:hAnsi="Times New Roman"/>
                                      <w:sz w:val="24"/>
                                      <w:szCs w:val="24"/>
                                    </w:rPr>
                                    <w:t>21</w:t>
                                  </w:r>
                                  <w:r>
                                    <w:rPr>
                                      <w:rFonts w:cs="Times New Roman" w:ascii="Times New Roman" w:hAnsi="Times New Roman"/>
                                      <w:sz w:val="24"/>
                                      <w:szCs w:val="24"/>
                                    </w:rPr>
                                    <w:t xml:space="preserve"> г.</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 /____________ / </w:t>
                                  </w:r>
                                </w:p>
                              </w:tc>
                              <w:tc>
                                <w:tcPr>
                                  <w:tcW w:w="3395" w:type="dxa"/>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rFonts w:eastAsia="Calibri"/>
                              </w:rPr>
                            </w:pPr>
                            <w:r>
                              <w:rPr>
                                <w:rFonts w:eastAsia="Calibri"/>
                              </w:rPr>
                              <w:t xml:space="preserve"> </w:t>
                            </w:r>
                          </w:p>
                        </w:txbxContent>
                      </wps:txbx>
                      <wps:bodyPr anchor="t" lIns="635" tIns="635" rIns="635" bIns="635">
                        <a:noAutofit/>
                      </wps:bodyPr>
                    </wps:wsp>
                  </a:graphicData>
                </a:graphic>
              </wp:anchor>
            </w:drawing>
          </mc:Choice>
          <mc:Fallback>
            <w:pict>
              <v:rect fillcolor="#FFFFFF" style="position:absolute;rotation:0;width:327.5pt;height:69.9pt;mso-wrap-distance-left:9.05pt;mso-wrap-distance-right:9.05pt;mso-wrap-distance-top:0pt;mso-wrap-distance-bottom:0pt;margin-top:-1.4pt;mso-position-vertical-relative:text;margin-left:97.25pt;mso-position-horizontal-relative:page">
                <v:fill opacity="0f"/>
                <v:textbox inset="0.000694444444444444in,0.000694444444444444in,0.000694444444444444in,0.000694444444444444in">
                  <w:txbxContent>
                    <w:tbl>
                      <w:tblPr>
                        <w:tblW w:w="6551" w:type="dxa"/>
                        <w:jc w:val="left"/>
                        <w:tblInd w:w="108" w:type="dxa"/>
                        <w:tblCellMar>
                          <w:top w:w="0" w:type="dxa"/>
                          <w:left w:w="108" w:type="dxa"/>
                          <w:bottom w:w="0" w:type="dxa"/>
                          <w:right w:w="108" w:type="dxa"/>
                        </w:tblCellMar>
                      </w:tblPr>
                      <w:tblGrid>
                        <w:gridCol w:w="3156"/>
                        <w:gridCol w:w="3395"/>
                      </w:tblGrid>
                      <w:tr>
                        <w:trPr/>
                        <w:tc>
                          <w:tcPr>
                            <w:tcW w:w="3156" w:type="dxa"/>
                            <w:tcBorders/>
                          </w:tcPr>
                          <w:p>
                            <w:pPr>
                              <w:pStyle w:val="Normal"/>
                              <w:widowControl w:val="false"/>
                              <w:autoSpaceDE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РАССМОТРЕНО</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tc>
                        <w:tc>
                          <w:tcPr>
                            <w:tcW w:w="3395" w:type="dxa"/>
                            <w:tcBorders/>
                          </w:tcPr>
                          <w:p>
                            <w:pPr>
                              <w:pStyle w:val="Normal"/>
                              <w:widowControl w:val="false"/>
                              <w:autoSpaceDE w:val="false"/>
                              <w:snapToGrid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847" w:hRule="atLeast"/>
                        </w:trPr>
                        <w:tc>
                          <w:tcPr>
                            <w:tcW w:w="3156" w:type="dxa"/>
                            <w:tcBorders/>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Протокол №_____</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30</w:t>
                            </w:r>
                            <w:r>
                              <w:rPr>
                                <w:rFonts w:cs="Times New Roman" w:ascii="Times New Roman" w:hAnsi="Times New Roman"/>
                                <w:sz w:val="24"/>
                                <w:szCs w:val="24"/>
                              </w:rPr>
                              <w:t xml:space="preserve">» </w:t>
                            </w:r>
                            <w:r>
                              <w:rPr>
                                <w:rFonts w:cs="Times New Roman" w:ascii="Times New Roman" w:hAnsi="Times New Roman"/>
                                <w:sz w:val="24"/>
                                <w:szCs w:val="24"/>
                              </w:rPr>
                              <w:t>августа</w:t>
                            </w:r>
                            <w:r>
                              <w:rPr>
                                <w:rFonts w:cs="Times New Roman" w:ascii="Times New Roman" w:hAnsi="Times New Roman"/>
                                <w:sz w:val="24"/>
                                <w:szCs w:val="24"/>
                              </w:rPr>
                              <w:t xml:space="preserve"> 20</w:t>
                            </w:r>
                            <w:r>
                              <w:rPr>
                                <w:rFonts w:cs="Times New Roman" w:ascii="Times New Roman" w:hAnsi="Times New Roman"/>
                                <w:sz w:val="24"/>
                                <w:szCs w:val="24"/>
                              </w:rPr>
                              <w:t>21</w:t>
                            </w:r>
                            <w:r>
                              <w:rPr>
                                <w:rFonts w:cs="Times New Roman" w:ascii="Times New Roman" w:hAnsi="Times New Roman"/>
                                <w:sz w:val="24"/>
                                <w:szCs w:val="24"/>
                              </w:rPr>
                              <w:t xml:space="preserve"> г.</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 /____________ / </w:t>
                            </w:r>
                          </w:p>
                        </w:tc>
                        <w:tc>
                          <w:tcPr>
                            <w:tcW w:w="3395" w:type="dxa"/>
                            <w:tcBorders/>
                          </w:tcPr>
                          <w:p>
                            <w:pPr>
                              <w:pStyle w:val="Normal"/>
                              <w:widowControl w:val="false"/>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rFonts w:eastAsia="Calibri"/>
                        </w:rPr>
                      </w:pPr>
                      <w:r>
                        <w:rPr>
                          <w:rFonts w:eastAsia="Calibri"/>
                        </w:rPr>
                        <w:t xml:space="preserve"> </w:t>
                      </w:r>
                    </w:p>
                  </w:txbxContent>
                </v:textbox>
                <w10:wrap type="square"/>
              </v:rect>
            </w:pict>
          </mc:Fallback>
        </mc:AlternateContent>
      </w:r>
    </w:p>
    <w:p>
      <w:pPr>
        <w:pStyle w:val="Normal"/>
        <w:widowControl w:val="false"/>
        <w:tabs>
          <w:tab w:val="clear" w:pos="708"/>
          <w:tab w:val="left" w:pos="3840" w:leader="none"/>
        </w:tabs>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ab/>
      </w:r>
    </w:p>
    <w:p>
      <w:pPr>
        <w:pStyle w:val="Normal"/>
        <w:widowControl w:val="false"/>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360" w:before="0" w:after="0"/>
        <w:jc w:val="both"/>
        <w:rPr/>
      </w:pPr>
      <w:r>
        <w:rPr>
          <w:rFonts w:cs="Times New Roman" w:ascii="Times New Roman" w:hAnsi="Times New Roman"/>
          <w:sz w:val="24"/>
          <w:szCs w:val="28"/>
        </w:rPr>
        <w:t xml:space="preserve">Программа учебной практики по </w:t>
      </w:r>
      <w:r>
        <w:rPr>
          <w:rFonts w:cs="Times New Roman" w:ascii="Times New Roman" w:hAnsi="Times New Roman"/>
          <w:sz w:val="24"/>
          <w:szCs w:val="24"/>
        </w:rPr>
        <w:t xml:space="preserve">ПМ 04. «Участие в организации и осуществлении финансового контроля» </w:t>
      </w:r>
      <w:r>
        <w:rPr>
          <w:rFonts w:cs="Times New Roman"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cs="Times New Roman" w:ascii="Times New Roman" w:hAnsi="Times New Roman"/>
          <w:bCs/>
          <w:sz w:val="24"/>
          <w:szCs w:val="28"/>
        </w:rPr>
        <w:t>38.02.06 Финансы, утверждённого Приказом Минобрнауки России от 05 февраля 2018г. №65</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jc w:val="center"/>
        <w:rPr>
          <w:rFonts w:ascii="Times New Roman" w:hAnsi="Times New Roman" w:cs="Times New Roman"/>
          <w:sz w:val="24"/>
          <w:szCs w:val="28"/>
        </w:rPr>
      </w:pPr>
      <w:r>
        <w:rPr>
          <w:rFonts w:cs="Times New Roman" w:ascii="Times New Roman" w:hAnsi="Times New Roman"/>
          <w:sz w:val="24"/>
          <w:szCs w:val="28"/>
        </w:rPr>
      </w:r>
    </w:p>
    <w:p>
      <w:pPr>
        <w:pStyle w:val="Normal"/>
        <w:autoSpaceDE w:val="false"/>
        <w:spacing w:lineRule="auto" w:line="360"/>
        <w:jc w:val="both"/>
        <w:rPr/>
      </w:pPr>
      <w:r>
        <w:rPr>
          <w:rFonts w:cs="Times New Roman" w:ascii="Times New Roman" w:hAnsi="Times New Roman"/>
          <w:sz w:val="24"/>
          <w:szCs w:val="28"/>
          <w:lang w:eastAsia="en-US"/>
        </w:rPr>
        <w:t xml:space="preserve">Организация-разработчик: </w:t>
      </w:r>
      <w:r>
        <w:rPr>
          <w:rFonts w:cs="Times New Roman" w:ascii="Times New Roman" w:hAnsi="Times New Roman"/>
          <w:bCs/>
          <w:sz w:val="24"/>
          <w:szCs w:val="24"/>
        </w:rPr>
        <w:t>ГБПОУ МО «Воскресенский колледж»</w:t>
      </w:r>
    </w:p>
    <w:p>
      <w:pPr>
        <w:pStyle w:val="Normal"/>
        <w:widowControl w:val="false"/>
        <w:autoSpaceDE w:val="false"/>
        <w:spacing w:lineRule="auto" w:line="240" w:before="0" w:after="0"/>
        <w:ind w:firstLine="709"/>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autoSpaceDE w:val="false"/>
        <w:spacing w:lineRule="auto" w:line="360"/>
        <w:jc w:val="both"/>
        <w:rPr/>
      </w:pPr>
      <w:r>
        <w:rPr>
          <w:rFonts w:cs="Times New Roman" w:ascii="Times New Roman" w:hAnsi="Times New Roman"/>
          <w:sz w:val="24"/>
          <w:szCs w:val="24"/>
          <w:lang w:eastAsia="en-US"/>
        </w:rPr>
        <w:t>Разработчик:</w:t>
      </w:r>
      <w:r>
        <w:rPr>
          <w:rFonts w:cs="Times New Roman" w:ascii="Times New Roman" w:hAnsi="Times New Roman"/>
          <w:bCs/>
          <w:sz w:val="24"/>
          <w:szCs w:val="24"/>
        </w:rPr>
        <w:t xml:space="preserve"> преподаватель ГБПОУ МО «Воскресенский колледж» Фокина И.В.</w:t>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hd w:fill="FFFFFF" w:val="clear"/>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jc w:val="center"/>
        <w:rPr>
          <w:rFonts w:ascii="Times New Roman" w:hAnsi="Times New Roman" w:cs="Times New Roman"/>
          <w:b/>
          <w:b/>
          <w:bCs/>
          <w:i/>
          <w:i/>
          <w:sz w:val="24"/>
          <w:szCs w:val="24"/>
          <w:vertAlign w:val="superscript"/>
        </w:rPr>
      </w:pPr>
      <w:r>
        <w:rPr>
          <w:rFonts w:cs="Times New Roman" w:ascii="Times New Roman" w:hAnsi="Times New Roman"/>
          <w:b/>
          <w:bCs/>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i/>
          <w:i/>
          <w:sz w:val="24"/>
          <w:szCs w:val="24"/>
          <w:vertAlign w:val="superscript"/>
        </w:rPr>
      </w:pPr>
      <w:r>
        <w:rPr>
          <w:rFonts w:cs="Times New Roman" w:ascii="Times New Roman" w:hAnsi="Times New Roman"/>
          <w:b/>
          <w:i/>
          <w:sz w:val="24"/>
          <w:szCs w:val="24"/>
          <w:vertAlign w:val="superscript"/>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СОДЕРЖАНИЕ</w:t>
      </w:r>
    </w:p>
    <w:p>
      <w:pPr>
        <w:pStyle w:val="Normal"/>
        <w:rPr>
          <w:rFonts w:ascii="Times New Roman" w:hAnsi="Times New Roman" w:cs="Times New Roman"/>
          <w:b/>
          <w:b/>
          <w:i/>
          <w:i/>
          <w:sz w:val="24"/>
          <w:szCs w:val="24"/>
        </w:rPr>
      </w:pPr>
      <w:r>
        <w:rPr>
          <w:rFonts w:cs="Times New Roman" w:ascii="Times New Roman" w:hAnsi="Times New Roman"/>
          <w:b/>
          <w:i/>
          <w:sz w:val="24"/>
          <w:szCs w:val="24"/>
        </w:rPr>
      </w:r>
    </w:p>
    <w:tbl>
      <w:tblPr>
        <w:tblW w:w="9355" w:type="dxa"/>
        <w:jc w:val="left"/>
        <w:tblInd w:w="0" w:type="dxa"/>
        <w:tblCellMar>
          <w:top w:w="0" w:type="dxa"/>
          <w:left w:w="108" w:type="dxa"/>
          <w:bottom w:w="0" w:type="dxa"/>
          <w:right w:w="108" w:type="dxa"/>
        </w:tblCellMar>
      </w:tblPr>
      <w:tblGrid>
        <w:gridCol w:w="7501"/>
        <w:gridCol w:w="1854"/>
      </w:tblGrid>
      <w:tr>
        <w:trPr/>
        <w:tc>
          <w:tcPr>
            <w:tcW w:w="7501" w:type="dxa"/>
            <w:tcBorders/>
          </w:tcPr>
          <w:p>
            <w:pPr>
              <w:pStyle w:val="Normal"/>
              <w:numPr>
                <w:ilvl w:val="0"/>
                <w:numId w:val="2"/>
              </w:numPr>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t>ОБЩАЯ ХАРАКТЕРИСТИКА  РАБОЧЕЙ ПРОГРАММЫ УЧЕБНОЙ ПРАКТИКИ</w:t>
            </w:r>
          </w:p>
        </w:tc>
        <w:tc>
          <w:tcPr>
            <w:tcW w:w="1854" w:type="dxa"/>
            <w:tcBorders/>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4</w:t>
            </w:r>
          </w:p>
        </w:tc>
      </w:tr>
      <w:tr>
        <w:trPr/>
        <w:tc>
          <w:tcPr>
            <w:tcW w:w="7501" w:type="dxa"/>
            <w:tcBorders/>
          </w:tcPr>
          <w:p>
            <w:pPr>
              <w:pStyle w:val="Normal"/>
              <w:numPr>
                <w:ilvl w:val="0"/>
                <w:numId w:val="2"/>
              </w:numPr>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t>СТРУКТУРА И СОДЕРЖАНИЕ УЧЕБНОЙ ПРАКТИКИ</w:t>
            </w:r>
          </w:p>
        </w:tc>
        <w:tc>
          <w:tcPr>
            <w:tcW w:w="1854" w:type="dxa"/>
            <w:tcBorders/>
          </w:tcPr>
          <w:p>
            <w:pPr>
              <w:pStyle w:val="Normal"/>
              <w:spacing w:before="0" w:after="200"/>
              <w:ind w:left="644"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5</w:t>
            </w:r>
          </w:p>
        </w:tc>
      </w:tr>
      <w:tr>
        <w:trPr/>
        <w:tc>
          <w:tcPr>
            <w:tcW w:w="7501" w:type="dxa"/>
            <w:tcBorders/>
          </w:tcPr>
          <w:p>
            <w:pPr>
              <w:pStyle w:val="Normal"/>
              <w:numPr>
                <w:ilvl w:val="0"/>
                <w:numId w:val="2"/>
              </w:numPr>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t>УСЛОВИЯ РЕАЛИЗАЦИИ УЧЕБНОЙ ПРАКТИКИ</w:t>
            </w:r>
          </w:p>
        </w:tc>
        <w:tc>
          <w:tcPr>
            <w:tcW w:w="1854" w:type="dxa"/>
            <w:tcBorders/>
          </w:tcPr>
          <w:p>
            <w:pPr>
              <w:pStyle w:val="Normal"/>
              <w:spacing w:before="0" w:after="200"/>
              <w:ind w:left="644"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7 </w:t>
            </w:r>
          </w:p>
        </w:tc>
      </w:tr>
      <w:tr>
        <w:trPr/>
        <w:tc>
          <w:tcPr>
            <w:tcW w:w="7501" w:type="dxa"/>
            <w:tcBorders/>
          </w:tcPr>
          <w:p>
            <w:pPr>
              <w:pStyle w:val="Normal"/>
              <w:numPr>
                <w:ilvl w:val="0"/>
                <w:numId w:val="2"/>
              </w:numPr>
              <w:suppressAutoHyphens w:val="true"/>
              <w:rPr>
                <w:rFonts w:ascii="Times New Roman" w:hAnsi="Times New Roman" w:cs="Times New Roman"/>
                <w:b/>
                <w:b/>
                <w:sz w:val="24"/>
                <w:szCs w:val="24"/>
              </w:rPr>
            </w:pPr>
            <w:r>
              <w:rPr>
                <w:rFonts w:cs="Times New Roman" w:ascii="Times New Roman" w:hAnsi="Times New Roman"/>
                <w:b/>
                <w:sz w:val="24"/>
                <w:szCs w:val="24"/>
              </w:rPr>
              <w:t>КОНТРОЛЬ И ОЦЕНКА РЕЗУЛЬТАТОВ ОСВОЕНИЯ УЧЕБНОЙ ПРАКТИКИ</w:t>
            </w:r>
          </w:p>
          <w:p>
            <w:pPr>
              <w:pStyle w:val="Normal"/>
              <w:suppressAutoHyphens w:val="true"/>
              <w:spacing w:before="0" w:after="200"/>
              <w:rPr>
                <w:rFonts w:ascii="Times New Roman" w:hAnsi="Times New Roman" w:cs="Times New Roman"/>
                <w:b/>
                <w:b/>
                <w:sz w:val="24"/>
                <w:szCs w:val="24"/>
              </w:rPr>
            </w:pPr>
            <w:r>
              <w:rPr>
                <w:rFonts w:cs="Times New Roman" w:ascii="Times New Roman" w:hAnsi="Times New Roman"/>
                <w:b/>
                <w:sz w:val="24"/>
                <w:szCs w:val="24"/>
              </w:rPr>
            </w:r>
          </w:p>
        </w:tc>
        <w:tc>
          <w:tcPr>
            <w:tcW w:w="1854" w:type="dxa"/>
            <w:tcBorders/>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8</w:t>
            </w:r>
          </w:p>
        </w:tc>
      </w:tr>
    </w:tbl>
    <w:p>
      <w:pPr>
        <w:pStyle w:val="Normal"/>
        <w:spacing w:lineRule="auto" w:line="240"/>
        <w:jc w:val="center"/>
        <w:rPr/>
      </w:pPr>
      <w:r>
        <w:br w:type="page"/>
      </w:r>
      <w:r>
        <w:rPr>
          <w:rFonts w:cs="Times New Roman" w:ascii="Times New Roman" w:hAnsi="Times New Roman"/>
          <w:b/>
          <w:sz w:val="24"/>
          <w:szCs w:val="24"/>
        </w:rPr>
        <w:t xml:space="preserve">1. ОБЩАЯ ХАРАКТЕРИСТИКА РАБОЧЕЙ ПРОГРАММЫ УЧЕБНОЙ ПРАКТИКИ  </w:t>
      </w:r>
      <w:r>
        <w:rPr>
          <w:rFonts w:cs="Times New Roman" w:ascii="Times New Roman" w:hAnsi="Times New Roman"/>
          <w:b/>
          <w:sz w:val="24"/>
          <w:szCs w:val="28"/>
        </w:rPr>
        <w:t>ПРОФЕССИОНАЛЬНОГО МОДУЛЯ  04</w:t>
      </w:r>
    </w:p>
    <w:p>
      <w:pPr>
        <w:pStyle w:val="Normal"/>
        <w:spacing w:lineRule="auto" w:line="240"/>
        <w:jc w:val="center"/>
        <w:rPr/>
      </w:pPr>
      <w:r>
        <w:rPr>
          <w:rFonts w:cs="Times New Roman" w:ascii="Times New Roman" w:hAnsi="Times New Roman"/>
          <w:b/>
          <w:sz w:val="24"/>
          <w:szCs w:val="28"/>
        </w:rPr>
        <w:t>«</w:t>
      </w:r>
      <w:r>
        <w:rPr>
          <w:rFonts w:cs="Times New Roman" w:ascii="Times New Roman" w:hAnsi="Times New Roman"/>
          <w:sz w:val="24"/>
          <w:szCs w:val="24"/>
        </w:rPr>
        <w:t>Участие в организации и осуществлении финансового контроля</w:t>
      </w:r>
      <w:r>
        <w:rPr>
          <w:rFonts w:cs="Times New Roman" w:ascii="Times New Roman" w:hAnsi="Times New Roman"/>
          <w:b/>
          <w:sz w:val="24"/>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pPr>
      <w:r>
        <w:rPr>
          <w:rFonts w:cs="Times New Roman" w:ascii="Times New Roman" w:hAnsi="Times New Roman"/>
          <w:b/>
          <w:sz w:val="24"/>
          <w:szCs w:val="24"/>
        </w:rPr>
        <w:t xml:space="preserve">1.1. Место дисциплины в структуре основной образовательной программы: </w:t>
      </w:r>
      <w:r>
        <w:rPr>
          <w:rFonts w:cs="Times New Roman" w:ascii="Times New Roman" w:hAnsi="Times New Roman"/>
          <w:sz w:val="24"/>
          <w:szCs w:val="24"/>
        </w:rPr>
        <w:tab/>
      </w:r>
    </w:p>
    <w:p>
      <w:pPr>
        <w:pStyle w:val="Normal"/>
        <w:spacing w:lineRule="auto" w:line="360" w:before="0" w:after="0"/>
        <w:rPr/>
      </w:pPr>
      <w:r>
        <w:rPr>
          <w:rFonts w:cs="Times New Roman" w:ascii="Times New Roman" w:hAnsi="Times New Roman"/>
          <w:sz w:val="24"/>
          <w:szCs w:val="24"/>
        </w:rPr>
        <w:t xml:space="preserve">Учебная </w:t>
      </w:r>
      <w:r>
        <w:rPr>
          <w:rFonts w:cs="Times New Roman" w:ascii="Times New Roman" w:hAnsi="Times New Roman"/>
          <w:sz w:val="24"/>
          <w:szCs w:val="28"/>
        </w:rPr>
        <w:t xml:space="preserve">практика по ПМ </w:t>
      </w:r>
      <w:r>
        <w:rPr>
          <w:rFonts w:cs="Times New Roman" w:ascii="Times New Roman" w:hAnsi="Times New Roman"/>
          <w:sz w:val="24"/>
          <w:szCs w:val="24"/>
        </w:rPr>
        <w:t xml:space="preserve">04. «Участие в организации и осуществлении финансового контроля» является обязательной частью профессионального модуля основной образовательной программы в соответствии с ФГОС по специальности </w:t>
      </w:r>
      <w:r>
        <w:rPr>
          <w:rFonts w:eastAsia="Calibri" w:cs="Times New Roman" w:ascii="Times New Roman" w:hAnsi="Times New Roman"/>
          <w:sz w:val="24"/>
          <w:szCs w:val="28"/>
          <w:lang w:eastAsia="en-US"/>
        </w:rPr>
        <w:t>38.02.06 Финансы</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pPr>
      <w:r>
        <w:rPr/>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pPr>
      <w:r>
        <w:rPr>
          <w:rFonts w:cs="Times New Roman" w:ascii="Times New Roman" w:hAnsi="Times New Roman"/>
          <w:sz w:val="24"/>
          <w:szCs w:val="24"/>
        </w:rPr>
        <w:t>Особое значение дисциплина имеет при формировании и развитии ОК 1 -11</w:t>
      </w:r>
      <w:r>
        <w:rPr>
          <w:rFonts w:cs="Times New Roman" w:ascii="Times New Roman" w:hAnsi="Times New Roman"/>
          <w:i/>
          <w:sz w:val="24"/>
          <w:szCs w:val="24"/>
        </w:rPr>
        <w:t xml:space="preserve">, </w:t>
      </w:r>
      <w:r>
        <w:rPr>
          <w:rFonts w:cs="Times New Roman" w:ascii="Times New Roman" w:hAnsi="Times New Roman"/>
          <w:sz w:val="24"/>
          <w:szCs w:val="24"/>
        </w:rPr>
        <w:t xml:space="preserve">ПК4.1, ПК4.2, ПК4.3, ПК4.4, ЛР13, ЛР15, ЛР17, ЛР21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9"/>
        <w:rPr>
          <w:rFonts w:ascii="Times New Roman" w:hAnsi="Times New Roman" w:cs="Times New Roman"/>
          <w:b/>
          <w:b/>
          <w:sz w:val="24"/>
          <w:szCs w:val="24"/>
        </w:rPr>
      </w:pPr>
      <w:r>
        <w:rPr>
          <w:rFonts w:cs="Times New Roman" w:ascii="Times New Roman" w:hAnsi="Times New Roman"/>
          <w:b/>
          <w:sz w:val="24"/>
          <w:szCs w:val="24"/>
        </w:rPr>
        <w:t>1.2. Цель и планируемые результаты освоения практики:</w:t>
      </w:r>
    </w:p>
    <w:p>
      <w:pPr>
        <w:pStyle w:val="Normal"/>
        <w:suppressAutoHyphens w:val="true"/>
        <w:spacing w:lineRule="auto" w:line="240" w:before="0" w:after="0"/>
        <w:ind w:firstLine="709"/>
        <w:jc w:val="both"/>
        <w:rPr/>
      </w:pPr>
      <w:r>
        <w:rPr>
          <w:rFonts w:cs="Times New Roman" w:ascii="Times New Roman" w:hAnsi="Times New Roman"/>
          <w:sz w:val="24"/>
          <w:szCs w:val="24"/>
          <w:lang w:eastAsia="en-US"/>
        </w:rPr>
        <w:t>В рамках программы учебной обучающимися осваиваются умения и знания</w:t>
      </w:r>
    </w:p>
    <w:tbl>
      <w:tblPr>
        <w:tblW w:w="9268" w:type="dxa"/>
        <w:jc w:val="left"/>
        <w:tblInd w:w="-10" w:type="dxa"/>
        <w:tblCellMar>
          <w:top w:w="0" w:type="dxa"/>
          <w:left w:w="108" w:type="dxa"/>
          <w:bottom w:w="0" w:type="dxa"/>
          <w:right w:w="108" w:type="dxa"/>
        </w:tblCellMar>
      </w:tblPr>
      <w:tblGrid>
        <w:gridCol w:w="1589"/>
        <w:gridCol w:w="3764"/>
        <w:gridCol w:w="3915"/>
      </w:tblGrid>
      <w:tr>
        <w:trPr>
          <w:trHeight w:val="649" w:hRule="atLeast"/>
        </w:trPr>
        <w:tc>
          <w:tcPr>
            <w:tcW w:w="1589"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Код </w:t>
            </w:r>
          </w:p>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ПК, ОК, ЛР</w:t>
            </w:r>
          </w:p>
        </w:tc>
        <w:tc>
          <w:tcPr>
            <w:tcW w:w="3764"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Умения</w:t>
            </w:r>
          </w:p>
        </w:tc>
        <w:tc>
          <w:tcPr>
            <w:tcW w:w="3915"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Знания</w:t>
            </w:r>
          </w:p>
        </w:tc>
      </w:tr>
      <w:tr>
        <w:trPr>
          <w:trHeight w:val="212" w:hRule="atLeast"/>
        </w:trPr>
        <w:tc>
          <w:tcPr>
            <w:tcW w:w="1589"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pPr>
            <w:r>
              <w:rPr>
                <w:rFonts w:cs="Times New Roman" w:ascii="Times New Roman" w:hAnsi="Times New Roman"/>
              </w:rPr>
              <w:t>ОК 1-11, ПК4.1, ПК4.2, ПК4.3, ПК4.4, ЛР 13, ЛР15, ЛР17, ЛР21</w:t>
            </w:r>
          </w:p>
          <w:p>
            <w:pPr>
              <w:pStyle w:val="Normal"/>
              <w:suppressAutoHyphens w:val="true"/>
              <w:spacing w:lineRule="auto" w:line="240" w:before="0" w:after="0"/>
              <w:jc w:val="center"/>
              <w:rPr/>
            </w:pPr>
            <w:r>
              <w:rPr/>
            </w:r>
          </w:p>
        </w:tc>
        <w:tc>
          <w:tcPr>
            <w:tcW w:w="3764" w:type="dxa"/>
            <w:tcBorders>
              <w:top w:val="single" w:sz="4" w:space="0" w:color="000000"/>
              <w:left w:val="single" w:sz="4" w:space="0" w:color="000000"/>
              <w:bottom w:val="single" w:sz="4" w:space="0" w:color="000000"/>
            </w:tcBorders>
          </w:tcPr>
          <w:p>
            <w:pPr>
              <w:pStyle w:val="Style110"/>
              <w:rPr>
                <w:b/>
                <w:b/>
                <w:i/>
                <w:i/>
              </w:rPr>
            </w:pPr>
            <w:r>
              <w:rPr/>
              <w:t>-анализировать документы и отбирать существенную информацию, подлежащую проверке;</w:t>
            </w:r>
          </w:p>
          <w:p>
            <w:pPr>
              <w:pStyle w:val="Style110"/>
              <w:rPr>
                <w:strike/>
              </w:rPr>
            </w:pPr>
            <w:r>
              <w:rPr/>
              <w:t xml:space="preserve">-применять программное обеспечение при организации и осуществлении финансового контроля; </w:t>
            </w:r>
          </w:p>
          <w:p>
            <w:pPr>
              <w:pStyle w:val="Style110"/>
              <w:rPr>
                <w:b/>
                <w:b/>
                <w:i/>
                <w:i/>
              </w:rPr>
            </w:pPr>
            <w:r>
              <w:rP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pPr>
              <w:pStyle w:val="Style110"/>
              <w:rPr>
                <w:b/>
                <w:b/>
                <w:i/>
                <w:i/>
              </w:rPr>
            </w:pPr>
            <w:r>
              <w:rPr/>
              <w:t>-применять различные методы и приемы контроля и анализа финансово-хозяйственной деятельности объектов финансового контроля;</w:t>
            </w:r>
          </w:p>
          <w:p>
            <w:pPr>
              <w:pStyle w:val="Style110"/>
              <w:rPr>
                <w:b/>
                <w:b/>
                <w:i/>
                <w:i/>
              </w:rPr>
            </w:pPr>
            <w:r>
              <w:rPr/>
              <w:t>-проводить внутренний контроль и аудит с учетом особенностей организаций;</w:t>
            </w:r>
          </w:p>
          <w:p>
            <w:pPr>
              <w:pStyle w:val="Style110"/>
              <w:rPr>
                <w:b/>
                <w:b/>
                <w:i/>
                <w:i/>
              </w:rPr>
            </w:pPr>
            <w:r>
              <w:rPr/>
              <w:t>-оформлять результаты проведенных контрольных мероприятий путем составления актов и справок;</w:t>
            </w:r>
          </w:p>
          <w:p>
            <w:pPr>
              <w:pStyle w:val="Style110"/>
              <w:rPr>
                <w:b/>
                <w:b/>
                <w:i/>
                <w:i/>
              </w:rPr>
            </w:pPr>
            <w:r>
              <w:rPr/>
              <w:t>-осуществлять контроль за реализацией полученных результатов по материалам проведенных ревизий и проверок;</w:t>
            </w:r>
          </w:p>
          <w:p>
            <w:pPr>
              <w:pStyle w:val="Style110"/>
              <w:rPr>
                <w:b/>
                <w:b/>
                <w:i/>
                <w:i/>
              </w:rPr>
            </w:pPr>
            <w:r>
              <w:rPr/>
              <w:t>-проводить мероприятия по предупреждению, выявлению и пресечению нарушений законодательства Российской Федерации в сфере финансов;</w:t>
            </w:r>
          </w:p>
          <w:p>
            <w:pPr>
              <w:pStyle w:val="Style110"/>
              <w:rPr>
                <w:b/>
                <w:b/>
                <w:i/>
                <w:i/>
              </w:rPr>
            </w:pPr>
            <w:r>
              <w:rPr/>
              <w:t xml:space="preserve">-проверять необходимую документацию для проведения закупочной процедуры и заключения контрактов; </w:t>
            </w:r>
          </w:p>
          <w:p>
            <w:pPr>
              <w:pStyle w:val="Normal"/>
              <w:suppressAutoHyphens w:val="true"/>
              <w:spacing w:lineRule="auto" w:line="240" w:before="0" w:after="0"/>
              <w:rPr/>
            </w:pPr>
            <w:r>
              <w:rPr/>
              <w:t>-</w:t>
            </w:r>
            <w:r>
              <w:rPr>
                <w:rFonts w:cs="Times New Roman" w:ascii="Times New Roman" w:hAnsi="Times New Roman"/>
                <w:sz w:val="24"/>
              </w:rPr>
              <w:t>осуществлять проверку соблюдения требований законодательства при проведении закупочных процедур</w:t>
            </w:r>
          </w:p>
        </w:tc>
        <w:tc>
          <w:tcPr>
            <w:tcW w:w="3915" w:type="dxa"/>
            <w:tcBorders>
              <w:top w:val="single" w:sz="4" w:space="0" w:color="000000"/>
              <w:left w:val="single" w:sz="4" w:space="0" w:color="000000"/>
              <w:bottom w:val="single" w:sz="4" w:space="0" w:color="000000"/>
              <w:right w:val="single" w:sz="4" w:space="0" w:color="000000"/>
            </w:tcBorders>
          </w:tcPr>
          <w:p>
            <w:pPr>
              <w:pStyle w:val="Style110"/>
              <w:rPr>
                <w:b/>
                <w:b/>
                <w:i/>
                <w:i/>
              </w:rPr>
            </w:pPr>
            <w:r>
              <w:rPr>
                <w:i/>
              </w:rPr>
              <w:t>-</w:t>
            </w:r>
            <w:r>
              <w:rPr/>
              <w:t>нормативные и иные акты, регулирующие организационно-правовые положения и финансовую деятельность объектов финансового контроля;</w:t>
            </w:r>
          </w:p>
          <w:p>
            <w:pPr>
              <w:pStyle w:val="Style110"/>
              <w:rPr>
                <w:b/>
                <w:b/>
                <w:i/>
                <w:i/>
              </w:rPr>
            </w:pPr>
            <w:r>
              <w:rPr/>
              <w:t>-нормативные и иные акты, регламентирующие деятельность органов, осуществляющих финансовый контроль;</w:t>
            </w:r>
          </w:p>
          <w:p>
            <w:pPr>
              <w:pStyle w:val="Style110"/>
              <w:rPr>
                <w:b/>
                <w:b/>
                <w:i/>
                <w:i/>
              </w:rPr>
            </w:pPr>
            <w:r>
              <w:rPr/>
              <w:t>-требования законодательства Российской Федерации и иных нормативных правовых актов, регулирующих деятельность в сфере закупок;</w:t>
            </w:r>
          </w:p>
          <w:p>
            <w:pPr>
              <w:pStyle w:val="Style110"/>
              <w:rPr>
                <w:b/>
                <w:b/>
                <w:i/>
                <w:i/>
              </w:rPr>
            </w:pPr>
            <w:r>
              <w:rPr/>
              <w:t>-структуру, полномочия и методы работы органов, осуществляющих финансовый контроль, порядок их взаимодействия;</w:t>
            </w:r>
          </w:p>
          <w:p>
            <w:pPr>
              <w:pStyle w:val="Style110"/>
              <w:rPr>
                <w:b/>
                <w:b/>
                <w:i/>
                <w:i/>
              </w:rPr>
            </w:pPr>
            <w:r>
              <w:rPr/>
              <w:t>-особенности организации и проведения контрольных мероприятий органами, осуществляющими финансовый контроль;</w:t>
            </w:r>
          </w:p>
          <w:p>
            <w:pPr>
              <w:pStyle w:val="Style110"/>
              <w:rPr>
                <w:b/>
                <w:b/>
                <w:i/>
                <w:i/>
              </w:rPr>
            </w:pPr>
            <w:r>
              <w:rPr/>
              <w:t>-методы проверки хозяйственных операций;</w:t>
            </w:r>
          </w:p>
          <w:p>
            <w:pPr>
              <w:pStyle w:val="Style110"/>
              <w:rPr>
                <w:b/>
                <w:b/>
                <w:i/>
                <w:i/>
              </w:rPr>
            </w:pPr>
            <w:r>
              <w:rPr/>
              <w:t>-методы контроля сохранности товарно-материальных ценностей;</w:t>
            </w:r>
          </w:p>
          <w:p>
            <w:pPr>
              <w:pStyle w:val="Style110"/>
              <w:rPr>
                <w:strike/>
              </w:rPr>
            </w:pPr>
            <w:r>
              <w:rPr/>
              <w:t xml:space="preserve">значение, задачи и общие принципы аудиторского контроля; </w:t>
            </w:r>
          </w:p>
          <w:p>
            <w:pPr>
              <w:pStyle w:val="Style110"/>
              <w:rPr>
                <w:b/>
                <w:b/>
                <w:i/>
                <w:i/>
              </w:rPr>
            </w:pPr>
            <w:r>
              <w:rPr/>
              <w:t>-порядок использования государственной (муниципальной) собственности;</w:t>
            </w:r>
          </w:p>
          <w:p>
            <w:pPr>
              <w:pStyle w:val="Style106"/>
              <w:widowControl/>
              <w:suppressAutoHyphens w:val="true"/>
              <w:bidi w:val="0"/>
              <w:jc w:val="left"/>
              <w:rPr/>
            </w:pPr>
            <w:r>
              <w:rPr/>
              <w:t>-</w:t>
            </w:r>
            <w:r>
              <w:rPr>
                <w:rFonts w:cs="Times New Roman" w:ascii="Times New Roman" w:hAnsi="Times New Roman"/>
                <w:sz w:val="24"/>
              </w:rPr>
              <w:t>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tc>
      </w:tr>
    </w:tbl>
    <w:p>
      <w:pPr>
        <w:pStyle w:val="Normal"/>
        <w:suppressAutoHyphens w:val="true"/>
        <w:spacing w:lineRule="auto" w:line="240" w:before="0" w:after="240"/>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uppressAutoHyphens w:val="true"/>
        <w:spacing w:lineRule="auto" w:line="240" w:before="0" w:after="240"/>
        <w:jc w:val="center"/>
        <w:rPr>
          <w:rFonts w:ascii="Times New Roman" w:hAnsi="Times New Roman" w:cs="Times New Roman"/>
          <w:b/>
          <w:b/>
          <w:sz w:val="24"/>
          <w:szCs w:val="24"/>
        </w:rPr>
      </w:pPr>
      <w:r>
        <w:rPr>
          <w:rFonts w:cs="Times New Roman" w:ascii="Times New Roman" w:hAnsi="Times New Roman"/>
          <w:b/>
          <w:sz w:val="24"/>
          <w:szCs w:val="24"/>
        </w:rPr>
        <w:t>2. СТРУКТУРА И СОДЕРЖАНИЕ УЧЕБНОЙ ПРАКТИКИ</w:t>
      </w:r>
    </w:p>
    <w:p>
      <w:pPr>
        <w:pStyle w:val="Normal"/>
        <w:suppressAutoHyphens w:val="true"/>
        <w:spacing w:lineRule="auto" w:line="240" w:before="0" w:after="240"/>
        <w:ind w:firstLine="709"/>
        <w:rPr/>
      </w:pPr>
      <w:r>
        <w:rPr>
          <w:rFonts w:cs="Times New Roman" w:ascii="Times New Roman" w:hAnsi="Times New Roman"/>
          <w:b/>
          <w:bCs/>
          <w:sz w:val="24"/>
          <w:szCs w:val="24"/>
        </w:rPr>
        <w:t>2.1. Объем учебной практики: 36 часов.</w:t>
      </w:r>
    </w:p>
    <w:p>
      <w:pPr>
        <w:pStyle w:val="Normal"/>
        <w:ind w:firstLine="709"/>
        <w:rPr>
          <w:rFonts w:ascii="Times New Roman" w:hAnsi="Times New Roman" w:cs="Times New Roman"/>
          <w:b/>
          <w:b/>
          <w:bCs/>
        </w:rPr>
      </w:pPr>
      <w:r>
        <w:rPr>
          <w:rFonts w:cs="Times New Roman" w:ascii="Times New Roman" w:hAnsi="Times New Roman"/>
          <w:b/>
          <w:bCs/>
        </w:rPr>
        <w:t xml:space="preserve">2.2. Тематический план и содержание учебной практики </w:t>
      </w:r>
    </w:p>
    <w:tbl>
      <w:tblPr>
        <w:tblW w:w="5000" w:type="pct"/>
        <w:jc w:val="left"/>
        <w:tblInd w:w="-10" w:type="dxa"/>
        <w:tblCellMar>
          <w:top w:w="0" w:type="dxa"/>
          <w:left w:w="108" w:type="dxa"/>
          <w:bottom w:w="0" w:type="dxa"/>
          <w:right w:w="108" w:type="dxa"/>
        </w:tblCellMar>
      </w:tblPr>
      <w:tblGrid>
        <w:gridCol w:w="1307"/>
        <w:gridCol w:w="4653"/>
        <w:gridCol w:w="1711"/>
        <w:gridCol w:w="1684"/>
      </w:tblGrid>
      <w:tr>
        <w:trPr>
          <w:trHeight w:val="23" w:hRule="atLeast"/>
        </w:trPr>
        <w:tc>
          <w:tcPr>
            <w:tcW w:w="1307"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Наименование  разделов</w:t>
            </w:r>
          </w:p>
        </w:tc>
        <w:tc>
          <w:tcPr>
            <w:tcW w:w="4653"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Формы организации деятельности обучающихся</w:t>
            </w:r>
          </w:p>
        </w:tc>
        <w:tc>
          <w:tcPr>
            <w:tcW w:w="1711" w:type="dxa"/>
            <w:tcBorders>
              <w:top w:val="single" w:sz="4" w:space="0" w:color="000000"/>
              <w:left w:val="single" w:sz="4" w:space="0" w:color="000000"/>
              <w:bottom w:val="single" w:sz="4" w:space="0" w:color="000000"/>
            </w:tcBorders>
          </w:tcPr>
          <w:p>
            <w:pPr>
              <w:pStyle w:val="Normal"/>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 xml:space="preserve">Объем </w:t>
            </w:r>
          </w:p>
          <w:p>
            <w:pPr>
              <w:pStyle w:val="Normal"/>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в часах</w:t>
            </w:r>
          </w:p>
        </w:tc>
        <w:tc>
          <w:tcPr>
            <w:tcW w:w="16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Коды компетенций и личностных результатов формированию которых способствует элемент программы</w:t>
            </w:r>
          </w:p>
        </w:tc>
      </w:tr>
      <w:tr>
        <w:trPr>
          <w:trHeight w:val="23" w:hRule="atLeast"/>
        </w:trPr>
        <w:tc>
          <w:tcPr>
            <w:tcW w:w="1307"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bCs/>
              </w:rPr>
            </w:pPr>
            <w:r>
              <w:rPr>
                <w:rFonts w:cs="Times New Roman" w:ascii="Times New Roman" w:hAnsi="Times New Roman"/>
                <w:b/>
                <w:bCs/>
              </w:rPr>
              <w:t>1</w:t>
            </w:r>
          </w:p>
        </w:tc>
        <w:tc>
          <w:tcPr>
            <w:tcW w:w="4653"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bCs/>
                <w:i/>
                <w:i/>
              </w:rPr>
            </w:pPr>
            <w:r>
              <w:rPr>
                <w:rFonts w:cs="Times New Roman" w:ascii="Times New Roman" w:hAnsi="Times New Roman"/>
                <w:b/>
                <w:bCs/>
                <w:i/>
              </w:rPr>
              <w:t>2</w:t>
            </w:r>
          </w:p>
        </w:tc>
        <w:tc>
          <w:tcPr>
            <w:tcW w:w="171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b/>
                <w:b/>
                <w:bCs/>
                <w:i/>
                <w:i/>
              </w:rPr>
            </w:pPr>
            <w:r>
              <w:rPr>
                <w:rFonts w:cs="Times New Roman" w:ascii="Times New Roman" w:hAnsi="Times New Roman"/>
                <w:b/>
                <w:bCs/>
                <w:i/>
              </w:rPr>
              <w:t>3</w:t>
            </w:r>
          </w:p>
        </w:tc>
        <w:tc>
          <w:tcPr>
            <w:tcW w:w="168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
                <w:b/>
                <w:bCs/>
                <w:i/>
                <w:i/>
              </w:rPr>
            </w:pPr>
            <w:r>
              <w:rPr>
                <w:rFonts w:cs="Times New Roman" w:ascii="Times New Roman" w:hAnsi="Times New Roman"/>
                <w:b/>
                <w:bCs/>
                <w:i/>
              </w:rPr>
            </w:r>
          </w:p>
        </w:tc>
      </w:tr>
      <w:tr>
        <w:trPr>
          <w:trHeight w:val="23" w:hRule="atLeast"/>
        </w:trPr>
        <w:tc>
          <w:tcPr>
            <w:tcW w:w="1307" w:type="dxa"/>
            <w:tcBorders>
              <w:top w:val="single" w:sz="4" w:space="0" w:color="000000"/>
              <w:left w:val="single" w:sz="4" w:space="0" w:color="000000"/>
              <w:bottom w:val="single" w:sz="4" w:space="0" w:color="000000"/>
            </w:tcBorders>
          </w:tcPr>
          <w:p>
            <w:pPr>
              <w:pStyle w:val="Normal"/>
              <w:widowControl/>
              <w:suppressAutoHyphens w:val="false"/>
              <w:bidi w:val="0"/>
              <w:spacing w:lineRule="auto" w:line="276" w:before="0" w:after="200"/>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bCs/>
                <w:sz w:val="24"/>
                <w:szCs w:val="24"/>
              </w:rPr>
              <w:t xml:space="preserve"> Публичный (государственный) финансовый контроль</w:t>
            </w:r>
          </w:p>
        </w:tc>
        <w:tc>
          <w:tcPr>
            <w:tcW w:w="4653" w:type="dxa"/>
            <w:tcBorders>
              <w:top w:val="single" w:sz="4" w:space="0" w:color="000000"/>
              <w:left w:val="single" w:sz="4" w:space="0" w:color="000000"/>
              <w:bottom w:val="single" w:sz="4" w:space="0" w:color="000000"/>
            </w:tcBorders>
          </w:tcPr>
          <w:p>
            <w:pPr>
              <w:pStyle w:val="Style56"/>
              <w:suppressAutoHyphens w:val="true"/>
              <w:spacing w:before="120" w:after="0"/>
              <w:ind w:left="0" w:right="0" w:hanging="0"/>
              <w:rPr/>
            </w:pPr>
            <w:r>
              <w:rPr>
                <w:lang w:val="ru-RU"/>
              </w:rPr>
              <w:t xml:space="preserve">- изучить </w:t>
            </w:r>
            <w:r>
              <w:rPr/>
              <w:t>виды государственного финансового контроля.</w:t>
            </w:r>
          </w:p>
          <w:p>
            <w:pPr>
              <w:pStyle w:val="Style56"/>
              <w:suppressAutoHyphens w:val="true"/>
              <w:spacing w:before="120" w:after="0"/>
              <w:ind w:left="0" w:right="0" w:hanging="0"/>
              <w:rPr>
                <w:b/>
                <w:b/>
                <w:lang w:val="ru-RU"/>
              </w:rPr>
            </w:pPr>
            <w:r>
              <w:rPr>
                <w:lang w:val="ru-RU"/>
              </w:rPr>
              <w:t>-</w:t>
            </w:r>
            <w:r>
              <w:rPr>
                <w:rFonts w:eastAsia="Arial Unicode MS"/>
                <w:color w:val="000000"/>
              </w:rPr>
              <w:t xml:space="preserve"> </w:t>
            </w:r>
            <w:r>
              <w:rPr>
                <w:rFonts w:eastAsia="Arial Unicode MS"/>
                <w:color w:val="000000"/>
                <w:lang w:val="ru-RU"/>
              </w:rPr>
              <w:t xml:space="preserve">проанализировать </w:t>
            </w:r>
            <w:r>
              <w:rPr>
                <w:rFonts w:eastAsia="Arial Unicode MS"/>
                <w:color w:val="000000"/>
              </w:rPr>
              <w:t>этапы организации контрольных мероприятий</w:t>
            </w:r>
          </w:p>
          <w:p>
            <w:pPr>
              <w:pStyle w:val="Style110"/>
              <w:rPr>
                <w:b/>
                <w:b/>
                <w:lang w:val="ru-RU"/>
              </w:rPr>
            </w:pPr>
            <w:r>
              <w:rPr>
                <w:b/>
                <w:lang w:val="ru-RU"/>
              </w:rPr>
            </w:r>
          </w:p>
          <w:p>
            <w:pPr>
              <w:pStyle w:val="Style110"/>
              <w:rPr>
                <w:b/>
                <w:b/>
                <w:i/>
                <w:i/>
              </w:rPr>
            </w:pPr>
            <w:r>
              <w:rPr/>
              <w:t>- изучить порядок организации и осуществления внутреннего финансового контроля в бюджетных учреждениях</w:t>
            </w:r>
          </w:p>
          <w:p>
            <w:pPr>
              <w:pStyle w:val="Normal"/>
              <w:spacing w:before="0" w:after="200"/>
              <w:rPr>
                <w:b/>
                <w:b/>
                <w:i/>
                <w:i/>
              </w:rPr>
            </w:pPr>
            <w:r>
              <w:rPr>
                <w:b/>
                <w:i/>
              </w:rPr>
            </w:r>
          </w:p>
        </w:tc>
        <w:tc>
          <w:tcPr>
            <w:tcW w:w="1711" w:type="dxa"/>
            <w:tcBorders>
              <w:top w:val="single" w:sz="4" w:space="0" w:color="000000"/>
              <w:left w:val="single" w:sz="4" w:space="0" w:color="000000"/>
              <w:bottom w:val="single" w:sz="4" w:space="0" w:color="000000"/>
            </w:tcBorders>
            <w:vAlign w:val="center"/>
          </w:tcPr>
          <w:p>
            <w:pPr>
              <w:pStyle w:val="Normal"/>
              <w:suppressAutoHyphens w:val="true"/>
              <w:spacing w:lineRule="auto" w:line="240" w:before="0" w:after="0"/>
              <w:jc w:val="center"/>
              <w:rPr>
                <w:rFonts w:ascii="Times New Roman" w:hAnsi="Times New Roman" w:cs="Times New Roman"/>
                <w:bCs/>
              </w:rPr>
            </w:pPr>
            <w:r>
              <w:rPr>
                <w:rFonts w:cs="Times New Roman" w:ascii="Times New Roman" w:hAnsi="Times New Roman"/>
                <w:bCs/>
              </w:rPr>
              <w:t>10</w:t>
            </w:r>
          </w:p>
        </w:tc>
        <w:tc>
          <w:tcPr>
            <w:tcW w:w="16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rPr>
            </w:pPr>
            <w:r>
              <w:rPr>
                <w:rFonts w:cs="Times New Roman" w:ascii="Times New Roman" w:hAnsi="Times New Roman"/>
              </w:rPr>
              <w:t>ОК 1-11, ПК4.1, ПК4.2, ПК4.3, ПК4.4, ЛР 13, ЛР15, ЛР17, ЛР21</w:t>
            </w:r>
          </w:p>
          <w:p>
            <w:pPr>
              <w:pStyle w:val="Normal"/>
              <w:suppressAutoHyphens w:val="true"/>
              <w:autoSpaceDE w:val="false"/>
              <w:spacing w:lineRule="auto" w:line="240" w:before="0" w:after="0"/>
              <w:jc w:val="center"/>
              <w:rPr/>
            </w:pPr>
            <w:r>
              <w:rPr/>
            </w:r>
          </w:p>
        </w:tc>
      </w:tr>
      <w:tr>
        <w:trPr>
          <w:trHeight w:val="416" w:hRule="atLeast"/>
        </w:trPr>
        <w:tc>
          <w:tcPr>
            <w:tcW w:w="1307"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2.Независимый (аудиторский) финансовый контроль</w:t>
            </w:r>
          </w:p>
        </w:tc>
        <w:tc>
          <w:tcPr>
            <w:tcW w:w="4653" w:type="dxa"/>
            <w:tcBorders>
              <w:top w:val="single" w:sz="4" w:space="0" w:color="000000"/>
              <w:left w:val="single" w:sz="4" w:space="0" w:color="000000"/>
              <w:bottom w:val="single" w:sz="4" w:space="0" w:color="000000"/>
            </w:tcBorders>
          </w:tcPr>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-определить критерии, по которым бухгалтерская (финансовая) отчетность организации подлежит обязательному аудиту</w:t>
            </w:r>
          </w:p>
          <w:p>
            <w:pPr>
              <w:pStyle w:val="Normal"/>
              <w:spacing w:lineRule="auto" w:line="240"/>
              <w:rPr/>
            </w:pPr>
            <w:r>
              <w:rPr>
                <w:rFonts w:cs="Times New Roman" w:ascii="Times New Roman" w:hAnsi="Times New Roman"/>
                <w:sz w:val="24"/>
                <w:szCs w:val="24"/>
              </w:rPr>
              <w:t>-</w:t>
            </w:r>
            <w:r>
              <w:rPr>
                <w:rFonts w:cs="Times New Roman" w:ascii="Times New Roman" w:hAnsi="Times New Roman"/>
                <w:bCs/>
                <w:sz w:val="24"/>
                <w:szCs w:val="24"/>
              </w:rPr>
              <w:t xml:space="preserve"> изучить выборочные методы проверки при проведении аудита.</w:t>
            </w:r>
          </w:p>
          <w:p>
            <w:pPr>
              <w:pStyle w:val="Normal"/>
              <w:spacing w:lineRule="auto" w:line="240" w:before="0" w:after="200"/>
              <w:rPr/>
            </w:pPr>
            <w:r>
              <w:rPr/>
            </w:r>
          </w:p>
        </w:tc>
        <w:tc>
          <w:tcPr>
            <w:tcW w:w="1711" w:type="dxa"/>
            <w:tcBorders>
              <w:top w:val="single" w:sz="4" w:space="0" w:color="000000"/>
              <w:left w:val="single" w:sz="4" w:space="0" w:color="000000"/>
              <w:bottom w:val="single" w:sz="4" w:space="0" w:color="000000"/>
            </w:tcBorders>
            <w:vAlign w:val="center"/>
          </w:tcPr>
          <w:p>
            <w:pPr>
              <w:pStyle w:val="Normal"/>
              <w:spacing w:before="0" w:after="200"/>
              <w:jc w:val="center"/>
              <w:rPr/>
            </w:pPr>
            <w:r>
              <w:rPr/>
              <w:t>14</w:t>
            </w:r>
          </w:p>
        </w:tc>
        <w:tc>
          <w:tcPr>
            <w:tcW w:w="16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rPr>
            </w:pPr>
            <w:r>
              <w:rPr>
                <w:rFonts w:cs="Times New Roman" w:ascii="Times New Roman" w:hAnsi="Times New Roman"/>
              </w:rPr>
              <w:t>ОК 1-11, ПК4.1, ПК4.2, ПК4.3, ПК4.4, ЛР 13, ЛР15, ЛР17, ЛР21</w:t>
            </w:r>
          </w:p>
          <w:p>
            <w:pPr>
              <w:pStyle w:val="Normal"/>
              <w:suppressAutoHyphens w:val="true"/>
              <w:autoSpaceDE w:val="false"/>
              <w:spacing w:lineRule="auto" w:line="240" w:before="0" w:after="0"/>
              <w:jc w:val="center"/>
              <w:rPr/>
            </w:pPr>
            <w:r>
              <w:rPr/>
            </w:r>
          </w:p>
        </w:tc>
      </w:tr>
      <w:tr>
        <w:trPr>
          <w:trHeight w:val="1821" w:hRule="atLeast"/>
        </w:trPr>
        <w:tc>
          <w:tcPr>
            <w:tcW w:w="1307"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r>
              <w:rPr>
                <w:rFonts w:cs="Times New Roman" w:ascii="Times New Roman" w:hAnsi="Times New Roman"/>
                <w:bCs/>
                <w:sz w:val="24"/>
                <w:szCs w:val="24"/>
              </w:rPr>
              <w:t xml:space="preserve"> Финансовый контроль в сфере закупок для государственных и муниципальных нужд</w:t>
            </w:r>
          </w:p>
        </w:tc>
        <w:tc>
          <w:tcPr>
            <w:tcW w:w="4653" w:type="dxa"/>
            <w:tcBorders>
              <w:top w:val="single" w:sz="4" w:space="0" w:color="000000"/>
              <w:left w:val="single" w:sz="4" w:space="0" w:color="000000"/>
              <w:bottom w:val="single" w:sz="4" w:space="0" w:color="000000"/>
            </w:tcBorders>
          </w:tcPr>
          <w:p>
            <w:pPr>
              <w:pStyle w:val="Normal"/>
              <w:tabs>
                <w:tab w:val="clear" w:pos="708"/>
                <w:tab w:val="left" w:pos="1275" w:leader="none"/>
              </w:tabs>
              <w:ind w:right="100" w:hanging="0"/>
              <w:jc w:val="both"/>
              <w:rPr>
                <w:rFonts w:ascii="Times New Roman" w:hAnsi="Times New Roman" w:cs="Times New Roman"/>
                <w:bCs/>
                <w:sz w:val="24"/>
                <w:szCs w:val="24"/>
              </w:rPr>
            </w:pPr>
            <w:r>
              <w:rPr>
                <w:rFonts w:cs="Times New Roman" w:ascii="Times New Roman" w:hAnsi="Times New Roman"/>
                <w:b/>
                <w:bCs/>
              </w:rPr>
              <w:t>-</w:t>
            </w:r>
            <w:r>
              <w:rPr>
                <w:rFonts w:cs="Times New Roman" w:ascii="Times New Roman" w:hAnsi="Times New Roman"/>
                <w:bCs/>
                <w:sz w:val="24"/>
                <w:szCs w:val="24"/>
              </w:rPr>
              <w:t xml:space="preserve"> оформить пакет документов для осуществления внутреннего финансового контроля в сфере закупок</w:t>
            </w:r>
          </w:p>
          <w:p>
            <w:pPr>
              <w:pStyle w:val="Normal"/>
              <w:tabs>
                <w:tab w:val="clear" w:pos="708"/>
                <w:tab w:val="left" w:pos="1275" w:leader="none"/>
              </w:tabs>
              <w:spacing w:before="0" w:after="200"/>
              <w:ind w:right="100" w:hanging="0"/>
              <w:jc w:val="both"/>
              <w:rPr>
                <w:rFonts w:ascii="Times New Roman" w:hAnsi="Times New Roman" w:cs="Times New Roman"/>
                <w:bCs/>
                <w:sz w:val="24"/>
                <w:szCs w:val="24"/>
              </w:rPr>
            </w:pPr>
            <w:r>
              <w:rPr>
                <w:rFonts w:cs="Times New Roman" w:ascii="Times New Roman" w:hAnsi="Times New Roman"/>
                <w:bCs/>
                <w:sz w:val="24"/>
                <w:szCs w:val="24"/>
              </w:rPr>
              <w:t>- разработать программу аудита в сфере закупок товаров, работ, услуг</w:t>
            </w:r>
          </w:p>
        </w:tc>
        <w:tc>
          <w:tcPr>
            <w:tcW w:w="1711" w:type="dxa"/>
            <w:tcBorders>
              <w:top w:val="single" w:sz="4" w:space="0" w:color="000000"/>
              <w:left w:val="single" w:sz="4" w:space="0" w:color="000000"/>
              <w:bottom w:val="single" w:sz="4" w:space="0" w:color="000000"/>
            </w:tcBorders>
            <w:vAlign w:val="center"/>
          </w:tcPr>
          <w:p>
            <w:pPr>
              <w:pStyle w:val="Normal"/>
              <w:spacing w:before="0" w:after="200"/>
              <w:jc w:val="center"/>
              <w:rPr>
                <w:rFonts w:ascii="Times New Roman" w:hAnsi="Times New Roman" w:cs="Times New Roman"/>
              </w:rPr>
            </w:pPr>
            <w:r>
              <w:rPr>
                <w:rFonts w:cs="Times New Roman" w:ascii="Times New Roman" w:hAnsi="Times New Roman"/>
              </w:rPr>
              <w:t>12</w:t>
            </w:r>
          </w:p>
        </w:tc>
        <w:tc>
          <w:tcPr>
            <w:tcW w:w="1684"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cs="Times New Roman"/>
              </w:rPr>
            </w:pPr>
            <w:r>
              <w:rPr>
                <w:rFonts w:cs="Times New Roman" w:ascii="Times New Roman" w:hAnsi="Times New Roman"/>
              </w:rPr>
              <w:t>ОК 1-11, ПК4.1, ПК4.2, ПК4.3, ПК4.4, ЛР 13, ЛР15, ЛР17, ЛР21</w:t>
            </w:r>
          </w:p>
          <w:p>
            <w:pPr>
              <w:pStyle w:val="Normal"/>
              <w:suppressAutoHyphens w:val="true"/>
              <w:autoSpaceDE w:val="false"/>
              <w:spacing w:lineRule="auto" w:line="240" w:before="0" w:after="0"/>
              <w:jc w:val="center"/>
              <w:rPr/>
            </w:pPr>
            <w:r>
              <w:rPr/>
            </w:r>
          </w:p>
        </w:tc>
      </w:tr>
      <w:tr>
        <w:trPr>
          <w:trHeight w:val="23" w:hRule="atLeast"/>
        </w:trPr>
        <w:tc>
          <w:tcPr>
            <w:tcW w:w="5960" w:type="dxa"/>
            <w:gridSpan w:val="2"/>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b/>
                <w:bCs/>
              </w:rPr>
            </w:pPr>
            <w:r>
              <w:rPr>
                <w:rFonts w:cs="Times New Roman" w:ascii="Times New Roman" w:hAnsi="Times New Roman"/>
                <w:b/>
                <w:bCs/>
              </w:rPr>
              <w:t>Всего:</w:t>
            </w:r>
          </w:p>
        </w:tc>
        <w:tc>
          <w:tcPr>
            <w:tcW w:w="1711"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36</w:t>
            </w:r>
          </w:p>
        </w:tc>
        <w:tc>
          <w:tcPr>
            <w:tcW w:w="1684"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
                <w:b/>
                <w:bCs/>
                <w:i/>
                <w:i/>
              </w:rPr>
            </w:pPr>
            <w:r>
              <w:rPr>
                <w:rFonts w:cs="Times New Roman" w:ascii="Times New Roman" w:hAnsi="Times New Roman"/>
                <w:b/>
                <w:bCs/>
                <w:i/>
              </w:rPr>
            </w:r>
          </w:p>
        </w:tc>
      </w:tr>
    </w:tbl>
    <w:p>
      <w:pPr>
        <w:sectPr>
          <w:footerReference w:type="default" r:id="rId2"/>
          <w:type w:val="nextPage"/>
          <w:pgSz w:w="11906" w:h="16838"/>
          <w:pgMar w:left="1701" w:right="850" w:header="0" w:top="1134" w:footer="708" w:bottom="764" w:gutter="0"/>
          <w:pgNumType w:fmt="decimal"/>
          <w:formProt w:val="false"/>
          <w:textDirection w:val="lrTb"/>
          <w:docGrid w:type="default" w:linePitch="299" w:charSpace="0"/>
        </w:sectPr>
      </w:pPr>
    </w:p>
    <w:p>
      <w:pPr>
        <w:pStyle w:val="Style112"/>
        <w:jc w:val="both"/>
        <w:rPr>
          <w:i/>
          <w:i/>
        </w:rPr>
      </w:pPr>
      <w:r>
        <w:rPr/>
        <w:t>3. УСЛОВИЯ РЕАЛИЗАЦИИ ПРОГРАММЫ ПРОФЕССИОНАЛЬНОГО МОДУЛЯ</w:t>
      </w:r>
    </w:p>
    <w:p>
      <w:pPr>
        <w:pStyle w:val="Style112"/>
        <w:spacing w:lineRule="auto" w:line="360"/>
        <w:jc w:val="both"/>
        <w:rPr>
          <w:i/>
          <w:i/>
        </w:rPr>
      </w:pPr>
      <w:r>
        <w:rPr/>
        <w:t>3.1. Для реализации программы профессионального модуля должны быть предусмотрены следующие специальные помещения:</w:t>
      </w:r>
    </w:p>
    <w:p>
      <w:pPr>
        <w:pStyle w:val="Style111"/>
        <w:rPr>
          <w:i/>
          <w:i/>
        </w:rPr>
      </w:pPr>
      <w:r>
        <w:rPr/>
        <w:t xml:space="preserve">Кабинет финансового контроля, оснащенный оборудованием: посадочные места по количеству обучающихся; рабочее место преподавателя; комплект учебно-наглядных пособий: «Материалы для проведения лабораторных работ по организации и осуществлению различных форм финансового контроля». </w:t>
      </w:r>
    </w:p>
    <w:p>
      <w:pPr>
        <w:pStyle w:val="Style111"/>
        <w:rPr>
          <w:b/>
          <w:b/>
        </w:rPr>
      </w:pPr>
      <w:r>
        <w:rPr/>
        <w:t>Технические средства обучения: компьютер с лицензионным программным обеспечением и мультимедийный проектор.</w:t>
      </w:r>
    </w:p>
    <w:p>
      <w:pPr>
        <w:pStyle w:val="Style111"/>
        <w:rPr>
          <w:i/>
          <w:i/>
        </w:rPr>
      </w:pPr>
      <w:r>
        <w:rPr/>
        <w:t>Оснащение базы производственной практики осуществляется в соответствии с п.6.1.2.3 ПООП.</w:t>
      </w:r>
    </w:p>
    <w:p>
      <w:pPr>
        <w:pStyle w:val="Style111"/>
        <w:rPr>
          <w:i/>
          <w:i/>
        </w:rPr>
      </w:pPr>
      <w:r>
        <w:rPr/>
        <w:t>Рекомендуемые места проведения практики:</w:t>
      </w:r>
    </w:p>
    <w:p>
      <w:pPr>
        <w:pStyle w:val="Style111"/>
        <w:numPr>
          <w:ilvl w:val="0"/>
          <w:numId w:val="7"/>
        </w:numPr>
        <w:rPr>
          <w:i/>
          <w:i/>
        </w:rPr>
      </w:pPr>
      <w:r>
        <w:rPr/>
        <w:t>Служба внутреннего контроля коммерческих организаций;</w:t>
      </w:r>
    </w:p>
    <w:p>
      <w:pPr>
        <w:pStyle w:val="Style111"/>
        <w:numPr>
          <w:ilvl w:val="0"/>
          <w:numId w:val="7"/>
        </w:numPr>
        <w:rPr>
          <w:i/>
          <w:i/>
        </w:rPr>
      </w:pPr>
      <w:r>
        <w:rPr/>
        <w:t>Служба внутреннего контроля бюджетных учреждений;</w:t>
      </w:r>
    </w:p>
    <w:p>
      <w:pPr>
        <w:pStyle w:val="Style111"/>
        <w:numPr>
          <w:ilvl w:val="0"/>
          <w:numId w:val="7"/>
        </w:numPr>
        <w:rPr>
          <w:i/>
          <w:i/>
        </w:rPr>
      </w:pPr>
      <w:r>
        <w:rPr/>
        <w:t>Аудиторские фирмы;</w:t>
      </w:r>
    </w:p>
    <w:p>
      <w:pPr>
        <w:pStyle w:val="Style111"/>
        <w:numPr>
          <w:ilvl w:val="0"/>
          <w:numId w:val="7"/>
        </w:numPr>
        <w:rPr>
          <w:i/>
          <w:i/>
        </w:rPr>
      </w:pPr>
      <w:r>
        <w:rPr/>
        <w:t>Казначейство РФ;</w:t>
      </w:r>
    </w:p>
    <w:p>
      <w:pPr>
        <w:pStyle w:val="Style111"/>
        <w:numPr>
          <w:ilvl w:val="0"/>
          <w:numId w:val="7"/>
        </w:numPr>
        <w:rPr>
          <w:i/>
          <w:i/>
        </w:rPr>
      </w:pPr>
      <w:r>
        <w:rPr/>
        <w:t xml:space="preserve">Счетная палата РФ; </w:t>
      </w:r>
    </w:p>
    <w:p>
      <w:pPr>
        <w:pStyle w:val="Style111"/>
        <w:numPr>
          <w:ilvl w:val="0"/>
          <w:numId w:val="7"/>
        </w:numPr>
        <w:rPr>
          <w:i/>
          <w:i/>
        </w:rPr>
      </w:pPr>
      <w:r>
        <w:rPr/>
        <w:t>Контрольно-счетные палаты субъектов РФ;</w:t>
      </w:r>
    </w:p>
    <w:p>
      <w:pPr>
        <w:pStyle w:val="Style111"/>
        <w:numPr>
          <w:ilvl w:val="0"/>
          <w:numId w:val="7"/>
        </w:numPr>
        <w:rPr>
          <w:i/>
          <w:i/>
        </w:rPr>
      </w:pPr>
      <w:r>
        <w:rPr/>
        <w:t>Контрольно-счетные органы муниципальных органов власти.</w:t>
      </w:r>
    </w:p>
    <w:p>
      <w:pPr>
        <w:pStyle w:val="Normal"/>
        <w:spacing w:before="120" w:after="120"/>
        <w:ind w:firstLine="709"/>
        <w:jc w:val="both"/>
        <w:rPr>
          <w:rFonts w:ascii="Times New Roman" w:hAnsi="Times New Roman" w:cs="Times New Roman"/>
          <w:b/>
          <w:b/>
          <w:bCs/>
          <w:sz w:val="24"/>
          <w:szCs w:val="28"/>
        </w:rPr>
      </w:pPr>
      <w:r>
        <w:rPr>
          <w:rFonts w:cs="Times New Roman" w:ascii="Times New Roman" w:hAnsi="Times New Roman"/>
          <w:b/>
          <w:bCs/>
          <w:sz w:val="24"/>
          <w:szCs w:val="28"/>
        </w:rPr>
        <w:t>3.2. Информационное обеспечение обучения</w:t>
      </w:r>
    </w:p>
    <w:p>
      <w:pPr>
        <w:pStyle w:val="Style111"/>
        <w:rPr/>
      </w:pPr>
      <w:r>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pPr>
        <w:pStyle w:val="Style111"/>
        <w:ind w:hanging="0"/>
        <w:rPr>
          <w:i/>
          <w:i/>
        </w:rPr>
      </w:pPr>
      <w:r>
        <w:rPr>
          <w:i/>
        </w:rPr>
      </w:r>
    </w:p>
    <w:p>
      <w:pPr>
        <w:pStyle w:val="Style56"/>
        <w:numPr>
          <w:ilvl w:val="2"/>
          <w:numId w:val="4"/>
        </w:numPr>
        <w:suppressAutoHyphens w:val="true"/>
        <w:spacing w:before="200" w:after="120"/>
        <w:ind w:left="1080" w:right="0" w:hanging="371"/>
        <w:contextualSpacing/>
        <w:jc w:val="both"/>
        <w:rPr>
          <w:szCs w:val="28"/>
        </w:rPr>
      </w:pPr>
      <w:r>
        <w:rPr>
          <w:b/>
          <w:szCs w:val="28"/>
        </w:rPr>
        <w:t>Печатные издания:</w:t>
      </w:r>
    </w:p>
    <w:p>
      <w:pPr>
        <w:pStyle w:val="Style56"/>
        <w:spacing w:before="240" w:after="120"/>
        <w:ind w:left="357" w:right="0" w:hanging="0"/>
        <w:jc w:val="both"/>
        <w:rPr>
          <w:i/>
          <w:i/>
        </w:rPr>
      </w:pPr>
      <w:r>
        <w:rPr/>
        <w:t>Нормативно правовые документы:</w:t>
      </w:r>
    </w:p>
    <w:p>
      <w:pPr>
        <w:pStyle w:val="Style113"/>
        <w:numPr>
          <w:ilvl w:val="0"/>
          <w:numId w:val="3"/>
        </w:numPr>
        <w:ind w:left="709" w:hanging="425"/>
        <w:jc w:val="both"/>
        <w:rPr/>
      </w:pPr>
      <w:r>
        <w:rPr/>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pPr>
        <w:pStyle w:val="Style113"/>
        <w:numPr>
          <w:ilvl w:val="0"/>
          <w:numId w:val="3"/>
        </w:numPr>
        <w:ind w:left="709" w:hanging="425"/>
        <w:jc w:val="both"/>
        <w:rPr>
          <w:i/>
          <w:i/>
        </w:rPr>
      </w:pPr>
      <w:r>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pPr>
        <w:pStyle w:val="Style113"/>
        <w:numPr>
          <w:ilvl w:val="0"/>
          <w:numId w:val="3"/>
        </w:numPr>
        <w:ind w:left="709" w:hanging="425"/>
        <w:jc w:val="both"/>
        <w:rPr>
          <w:i/>
          <w:i/>
        </w:rPr>
      </w:pPr>
      <w:r>
        <w:rPr/>
        <w:t>Мексиканская декларация независимости (г. Мехико, ноябрь 2007 года) // Официальный сайт Счетной палаты РФ: http://www.ach.gov.ru/ru/international/mexico/</w:t>
      </w:r>
    </w:p>
    <w:p>
      <w:pPr>
        <w:pStyle w:val="Style113"/>
        <w:numPr>
          <w:ilvl w:val="0"/>
          <w:numId w:val="3"/>
        </w:numPr>
        <w:ind w:left="709" w:hanging="425"/>
        <w:jc w:val="both"/>
        <w:rPr>
          <w:i/>
          <w:i/>
        </w:rPr>
      </w:pPr>
      <w:r>
        <w:rPr/>
        <w:t>Конституция Российской Федерации с изменениями.</w:t>
      </w:r>
    </w:p>
    <w:p>
      <w:pPr>
        <w:pStyle w:val="Style113"/>
        <w:numPr>
          <w:ilvl w:val="0"/>
          <w:numId w:val="3"/>
        </w:numPr>
        <w:ind w:left="709" w:hanging="425"/>
        <w:jc w:val="both"/>
        <w:rPr>
          <w:i/>
          <w:i/>
        </w:rPr>
      </w:pPr>
      <w:r>
        <w:rPr/>
        <w:t xml:space="preserve">Бюджетный </w:t>
      </w:r>
      <w:hyperlink r:id="rId3">
        <w:r>
          <w:rPr/>
          <w:t>кодекс</w:t>
        </w:r>
      </w:hyperlink>
      <w:r>
        <w:rPr/>
        <w:t xml:space="preserve"> Российской Федерации с изменениями.</w:t>
      </w:r>
    </w:p>
    <w:p>
      <w:pPr>
        <w:pStyle w:val="Style113"/>
        <w:numPr>
          <w:ilvl w:val="0"/>
          <w:numId w:val="3"/>
        </w:numPr>
        <w:ind w:left="709" w:hanging="425"/>
        <w:jc w:val="both"/>
        <w:rPr>
          <w:i/>
          <w:i/>
        </w:rPr>
      </w:pPr>
      <w:r>
        <w:rPr/>
        <w:t>Гражданский кодекс Российской Федерации. Части первая и вторая с изменениями.</w:t>
      </w:r>
    </w:p>
    <w:p>
      <w:pPr>
        <w:pStyle w:val="Style113"/>
        <w:numPr>
          <w:ilvl w:val="0"/>
          <w:numId w:val="3"/>
        </w:numPr>
        <w:ind w:left="709" w:hanging="425"/>
        <w:jc w:val="both"/>
        <w:rPr>
          <w:i/>
          <w:i/>
        </w:rPr>
      </w:pPr>
      <w:r>
        <w:rPr/>
        <w:t>Кодекс Российской Федерации об административных правонарушениях.</w:t>
      </w:r>
    </w:p>
    <w:p>
      <w:pPr>
        <w:pStyle w:val="Style113"/>
        <w:numPr>
          <w:ilvl w:val="0"/>
          <w:numId w:val="3"/>
        </w:numPr>
        <w:ind w:left="709" w:hanging="425"/>
        <w:jc w:val="both"/>
        <w:rPr>
          <w:i/>
          <w:i/>
        </w:rPr>
      </w:pPr>
      <w:r>
        <w:rPr/>
        <w:t>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w:t>
      </w:r>
    </w:p>
    <w:p>
      <w:pPr>
        <w:pStyle w:val="Style113"/>
        <w:numPr>
          <w:ilvl w:val="0"/>
          <w:numId w:val="3"/>
        </w:numPr>
        <w:ind w:left="709" w:hanging="425"/>
        <w:jc w:val="both"/>
        <w:rPr/>
      </w:pPr>
      <w:r>
        <w:rPr/>
        <w:t>Федеральный закон от 07.08.2001 №115-ФЗ "О противодействии легализации (отмыванию) доходов, полученных преступным путем, и финансированию терроризма" (в действующей редакции).</w:t>
      </w:r>
    </w:p>
    <w:p>
      <w:pPr>
        <w:pStyle w:val="Style113"/>
        <w:numPr>
          <w:ilvl w:val="0"/>
          <w:numId w:val="3"/>
        </w:numPr>
        <w:ind w:left="709" w:hanging="425"/>
        <w:jc w:val="both"/>
        <w:rPr>
          <w:i/>
          <w:i/>
        </w:rPr>
      </w:pPr>
      <w:r>
        <w:rPr/>
        <w:t>Федеральный закон от 25.12.2008 №273-ФЗ "О противодействии коррупции" (в действующей редакции).</w:t>
      </w:r>
    </w:p>
    <w:p>
      <w:pPr>
        <w:pStyle w:val="Style113"/>
        <w:numPr>
          <w:ilvl w:val="0"/>
          <w:numId w:val="3"/>
        </w:numPr>
        <w:ind w:left="709" w:hanging="425"/>
        <w:jc w:val="both"/>
        <w:rPr>
          <w:i/>
          <w:i/>
        </w:rPr>
      </w:pPr>
      <w:r>
        <w:rPr/>
        <w:t>Федеральный закон от 10.07.2002 №86-ФЗ "О Центральном банке Российской Федерации (Банке России)"(в действующей редакции).</w:t>
      </w:r>
    </w:p>
    <w:p>
      <w:pPr>
        <w:pStyle w:val="Style113"/>
        <w:numPr>
          <w:ilvl w:val="0"/>
          <w:numId w:val="3"/>
        </w:numPr>
        <w:ind w:left="709" w:hanging="425"/>
        <w:jc w:val="both"/>
        <w:rPr/>
      </w:pPr>
      <w:r>
        <w:rPr/>
        <w:t xml:space="preserve">Федеральный закон от 05.04.2013 №41-ФЗ "О Счетной палате Российской Федерации") (в действующей редакции). </w:t>
      </w:r>
    </w:p>
    <w:p>
      <w:pPr>
        <w:pStyle w:val="Style113"/>
        <w:numPr>
          <w:ilvl w:val="0"/>
          <w:numId w:val="3"/>
        </w:numPr>
        <w:ind w:left="709" w:hanging="425"/>
        <w:jc w:val="both"/>
        <w:rPr/>
      </w:pPr>
      <w:r>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(в действующей редакции).</w:t>
      </w:r>
    </w:p>
    <w:p>
      <w:pPr>
        <w:pStyle w:val="Style113"/>
        <w:numPr>
          <w:ilvl w:val="0"/>
          <w:numId w:val="3"/>
        </w:numPr>
        <w:ind w:left="709" w:hanging="425"/>
        <w:jc w:val="both"/>
        <w:rPr/>
      </w:pPr>
      <w:r>
        <w:rPr/>
        <w:t xml:space="preserve">Федеральный закон от 21.07.2014 №212-ФЗ "Об основах общественного контроля в Российской Федерации") (в действующей редакции). </w:t>
      </w:r>
    </w:p>
    <w:p>
      <w:pPr>
        <w:pStyle w:val="Style113"/>
        <w:numPr>
          <w:ilvl w:val="0"/>
          <w:numId w:val="3"/>
        </w:numPr>
        <w:ind w:left="709" w:hanging="425"/>
        <w:jc w:val="both"/>
        <w:rPr/>
      </w:pPr>
      <w:r>
        <w:rPr/>
        <w:t xml:space="preserve">Федеральный закон от 04.04.2005 №32-ФЗ "Об Общественной палате Российской Федерации") (в действующей редакции). </w:t>
      </w:r>
    </w:p>
    <w:p>
      <w:pPr>
        <w:pStyle w:val="Style113"/>
        <w:numPr>
          <w:ilvl w:val="0"/>
          <w:numId w:val="3"/>
        </w:numPr>
        <w:ind w:left="709" w:hanging="425"/>
        <w:jc w:val="both"/>
        <w:rPr>
          <w:i/>
          <w:i/>
        </w:rPr>
      </w:pPr>
      <w:r>
        <w:rPr/>
        <w:t>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w:t>
      </w:r>
    </w:p>
    <w:p>
      <w:pPr>
        <w:pStyle w:val="Style113"/>
        <w:numPr>
          <w:ilvl w:val="0"/>
          <w:numId w:val="3"/>
        </w:numPr>
        <w:ind w:left="709" w:hanging="425"/>
        <w:jc w:val="both"/>
        <w:rPr>
          <w:i/>
          <w:i/>
        </w:rPr>
      </w:pPr>
      <w:r>
        <w:rPr/>
        <w:t>Федеральный закон от 18.07.2011 №223-ФЗ "О закупках товаров, работ, услуг отдельными видами юридических лиц" (в действующей редакции).</w:t>
      </w:r>
    </w:p>
    <w:p>
      <w:pPr>
        <w:pStyle w:val="Style113"/>
        <w:numPr>
          <w:ilvl w:val="0"/>
          <w:numId w:val="3"/>
        </w:numPr>
        <w:ind w:left="709" w:hanging="425"/>
        <w:jc w:val="both"/>
        <w:rPr>
          <w:i/>
          <w:i/>
        </w:rPr>
      </w:pPr>
      <w:r>
        <w:rPr/>
        <w:t>Федеральный закон от 30.12.2008 №307-ФЗ "Об аудиторской деятельности" (в действующей редакции).</w:t>
      </w:r>
    </w:p>
    <w:p>
      <w:pPr>
        <w:pStyle w:val="Style113"/>
        <w:numPr>
          <w:ilvl w:val="0"/>
          <w:numId w:val="3"/>
        </w:numPr>
        <w:ind w:left="709" w:hanging="425"/>
        <w:jc w:val="both"/>
        <w:rPr>
          <w:i/>
          <w:i/>
        </w:rPr>
      </w:pPr>
      <w:r>
        <w:rPr/>
        <w:t>Постановление Правительства РФ от 30.06.2012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(в действующей редакции).</w:t>
      </w:r>
    </w:p>
    <w:p>
      <w:pPr>
        <w:pStyle w:val="Style113"/>
        <w:numPr>
          <w:ilvl w:val="0"/>
          <w:numId w:val="3"/>
        </w:numPr>
        <w:ind w:left="709" w:hanging="425"/>
        <w:jc w:val="both"/>
        <w:rPr>
          <w:i/>
          <w:i/>
        </w:rPr>
      </w:pPr>
      <w:r>
        <w:rPr/>
        <w:t>Постановление Правительства РФ от 28.11.2013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(в действующей редакции).</w:t>
      </w:r>
    </w:p>
    <w:p>
      <w:pPr>
        <w:pStyle w:val="Style113"/>
        <w:numPr>
          <w:ilvl w:val="0"/>
          <w:numId w:val="3"/>
        </w:numPr>
        <w:ind w:left="709" w:hanging="425"/>
        <w:jc w:val="both"/>
        <w:rPr>
          <w:i/>
          <w:i/>
        </w:rPr>
      </w:pPr>
      <w:r>
        <w:rPr/>
        <w:t>Постановление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(в действующей редакции).</w:t>
      </w:r>
    </w:p>
    <w:p>
      <w:pPr>
        <w:pStyle w:val="Style113"/>
        <w:numPr>
          <w:ilvl w:val="0"/>
          <w:numId w:val="3"/>
        </w:numPr>
        <w:ind w:left="709" w:hanging="425"/>
        <w:jc w:val="both"/>
        <w:rPr>
          <w:i/>
          <w:i/>
        </w:rPr>
      </w:pPr>
      <w:r>
        <w:rPr/>
        <w:t>Постановление Правительства РФ от 10.02.2014 №89 "Об утверждении Правил осуществления ведомственного контроля в сфере закупок для обеспечения федеральных нужд" (в действующей редакции).</w:t>
      </w:r>
    </w:p>
    <w:p>
      <w:pPr>
        <w:pStyle w:val="Style113"/>
        <w:numPr>
          <w:ilvl w:val="0"/>
          <w:numId w:val="3"/>
        </w:numPr>
        <w:ind w:left="709" w:hanging="425"/>
        <w:jc w:val="both"/>
        <w:rPr>
          <w:i/>
          <w:i/>
        </w:rPr>
      </w:pPr>
      <w:r>
        <w:rPr/>
        <w:t>Приказ Минфина России от 19.03.2009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w:t>
      </w:r>
    </w:p>
    <w:p>
      <w:pPr>
        <w:pStyle w:val="Style113"/>
        <w:numPr>
          <w:ilvl w:val="0"/>
          <w:numId w:val="3"/>
        </w:numPr>
        <w:ind w:left="709" w:hanging="425"/>
        <w:jc w:val="both"/>
        <w:rPr>
          <w:i/>
          <w:i/>
        </w:rPr>
      </w:pPr>
      <w:r>
        <w:rPr/>
        <w:t>Приказ Минфина РФ от 25.12.2008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(в действующей редакции).</w:t>
      </w:r>
    </w:p>
    <w:p>
      <w:pPr>
        <w:pStyle w:val="Style113"/>
        <w:numPr>
          <w:ilvl w:val="0"/>
          <w:numId w:val="3"/>
        </w:numPr>
        <w:ind w:left="709" w:hanging="425"/>
        <w:jc w:val="both"/>
        <w:rPr>
          <w:i/>
          <w:i/>
        </w:rPr>
      </w:pPr>
      <w:r>
        <w:rPr/>
        <w:t>Приказ Минфина России от 30.12.2016 №822 "Об утверждении Методических рекомендаций по осуществлению внутреннего финансового аудита" (в действующей редакции).</w:t>
      </w:r>
    </w:p>
    <w:p>
      <w:pPr>
        <w:pStyle w:val="Style113"/>
        <w:numPr>
          <w:ilvl w:val="0"/>
          <w:numId w:val="3"/>
        </w:numPr>
        <w:ind w:left="709" w:hanging="425"/>
        <w:jc w:val="both"/>
        <w:rPr>
          <w:i/>
          <w:i/>
        </w:rPr>
      </w:pPr>
      <w:r>
        <w:rPr/>
        <w:t>Приказ Казначейства России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действующей редакции).</w:t>
      </w:r>
    </w:p>
    <w:p>
      <w:pPr>
        <w:pStyle w:val="Style113"/>
        <w:numPr>
          <w:ilvl w:val="0"/>
          <w:numId w:val="3"/>
        </w:numPr>
        <w:ind w:left="709" w:hanging="425"/>
        <w:jc w:val="both"/>
        <w:rPr>
          <w:i/>
          <w:i/>
        </w:rPr>
      </w:pPr>
      <w:r>
        <w:rPr/>
        <w:t>Указание Банка России от 15.04.2015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(в действующей редакции).</w:t>
      </w:r>
    </w:p>
    <w:p>
      <w:pPr>
        <w:pStyle w:val="Style113"/>
        <w:numPr>
          <w:ilvl w:val="0"/>
          <w:numId w:val="3"/>
        </w:numPr>
        <w:ind w:left="709" w:hanging="425"/>
        <w:jc w:val="both"/>
        <w:rPr>
          <w:i/>
          <w:i/>
        </w:rPr>
      </w:pPr>
      <w:r>
        <w:rPr/>
        <w:t>"Положение о Комитете банковского надзора Банка России" (утв. Советом директоров Банка России от 24.01.2014, протокол №2) (в действующей редакции).</w:t>
      </w:r>
    </w:p>
    <w:p>
      <w:pPr>
        <w:pStyle w:val="Style113"/>
        <w:numPr>
          <w:ilvl w:val="0"/>
          <w:numId w:val="3"/>
        </w:numPr>
        <w:ind w:left="709" w:hanging="425"/>
        <w:jc w:val="both"/>
        <w:rPr>
          <w:i/>
          <w:i/>
        </w:rPr>
      </w:pPr>
      <w:r>
        <w:rPr/>
        <w:t>"Положение об организации внутреннего контроля в кредитных организациях и банковских группах" (утв. Банком России 16.12.2003 N 242-П)(в действующей редакции).</w:t>
      </w:r>
    </w:p>
    <w:p>
      <w:pPr>
        <w:pStyle w:val="Style113"/>
        <w:numPr>
          <w:ilvl w:val="0"/>
          <w:numId w:val="3"/>
        </w:numPr>
        <w:ind w:left="709" w:hanging="425"/>
        <w:jc w:val="both"/>
        <w:rPr>
          <w:i/>
          <w:i/>
        </w:rPr>
      </w:pPr>
      <w:r>
        <w:rPr/>
        <w:t>"Положение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№375-П) (в действующей редакции).</w:t>
      </w:r>
    </w:p>
    <w:p>
      <w:pPr>
        <w:pStyle w:val="Style113"/>
        <w:numPr>
          <w:ilvl w:val="0"/>
          <w:numId w:val="3"/>
        </w:numPr>
        <w:ind w:left="709" w:hanging="425"/>
        <w:jc w:val="both"/>
        <w:rPr>
          <w:i/>
          <w:i/>
        </w:rPr>
      </w:pPr>
      <w:r>
        <w:rPr/>
        <w:t>Письмо Банка России от 24.03.2005 №47-Т "О Методических рекомендациях по проведению проверки и оценки организации внутреннего контроля в кредитных организациях" (в действующей редакции).</w:t>
      </w:r>
    </w:p>
    <w:p>
      <w:pPr>
        <w:pStyle w:val="Style113"/>
        <w:numPr>
          <w:ilvl w:val="0"/>
          <w:numId w:val="3"/>
        </w:numPr>
        <w:ind w:left="709" w:hanging="425"/>
        <w:jc w:val="both"/>
        <w:rPr>
          <w:i/>
          <w:i/>
        </w:rPr>
      </w:pPr>
      <w:r>
        <w:rPr/>
        <w:t>"Регламент Счетной палаты Российской Федерации" (утв. постановлением Коллегии Счетной палаты РФ от 07.06.2013 №3ПК) (в действующей редакции).</w:t>
      </w:r>
    </w:p>
    <w:p>
      <w:pPr>
        <w:pStyle w:val="Style113"/>
        <w:numPr>
          <w:ilvl w:val="0"/>
          <w:numId w:val="3"/>
        </w:numPr>
        <w:ind w:left="709" w:hanging="425"/>
        <w:jc w:val="both"/>
        <w:rPr>
          <w:i/>
          <w:i/>
        </w:rPr>
      </w:pPr>
      <w:r>
        <w:rPr/>
        <w:t>"Общие требования к стандартам внешнего государственного и муниципального финансового контроля" (утв. Коллегией Счетной палаты РФ, протокол от 12.05.2012 №21К (854))(в действующей редакции).</w:t>
      </w:r>
    </w:p>
    <w:p>
      <w:pPr>
        <w:pStyle w:val="Normal"/>
        <w:spacing w:before="240" w:after="200"/>
        <w:ind w:left="360" w:firstLine="349"/>
        <w:contextualSpacing/>
        <w:jc w:val="both"/>
        <w:rPr>
          <w:rFonts w:ascii="Times New Roman" w:hAnsi="Times New Roman" w:cs="Times New Roman"/>
          <w:sz w:val="24"/>
          <w:szCs w:val="28"/>
        </w:rPr>
      </w:pPr>
      <w:r>
        <w:rPr>
          <w:rFonts w:cs="Times New Roman" w:ascii="Times New Roman" w:hAnsi="Times New Roman"/>
          <w:sz w:val="24"/>
          <w:szCs w:val="28"/>
        </w:rPr>
        <w:t>Основная литература:</w:t>
      </w:r>
    </w:p>
    <w:p>
      <w:pPr>
        <w:pStyle w:val="Style113"/>
        <w:numPr>
          <w:ilvl w:val="0"/>
          <w:numId w:val="5"/>
        </w:numPr>
        <w:ind w:left="851" w:hanging="425"/>
        <w:jc w:val="both"/>
        <w:rPr>
          <w:i/>
          <w:i/>
        </w:rPr>
      </w:pPr>
      <w:r>
        <w:rPr/>
        <w:t>Овчарова Е.В. Финансовый контроль в Российской Федерации. Учебное пособие,- М: Зерцало – М, 224с., 2019г. [Электронный ресурс; режим доступа:</w:t>
      </w:r>
      <w:hyperlink r:id="rId4">
        <w:r>
          <w:rPr>
            <w:highlight w:val="white"/>
          </w:rPr>
          <w:t>http://www.studentlibrary.ru/book/</w:t>
        </w:r>
      </w:hyperlink>
      <w:r>
        <w:rPr>
          <w:rStyle w:val="WW"/>
          <w:highlight w:val="white"/>
        </w:rPr>
        <w:t>]</w:t>
      </w:r>
    </w:p>
    <w:p>
      <w:pPr>
        <w:pStyle w:val="Style113"/>
        <w:numPr>
          <w:ilvl w:val="0"/>
          <w:numId w:val="5"/>
        </w:numPr>
        <w:ind w:left="851" w:hanging="425"/>
        <w:jc w:val="both"/>
        <w:rPr>
          <w:i/>
          <w:i/>
        </w:rPr>
      </w:pPr>
      <w:r>
        <w:rPr/>
        <w:t>Финансовое право. Практикум: учебное пособие для СПО/ Е.М. Ашмарина [и др.]; под редакцией  Е.М. Ашмариной , Е.В. Тереховой. – М.: Издательство Юрайт,- 280с., 2019.</w:t>
      </w:r>
    </w:p>
    <w:p>
      <w:pPr>
        <w:pStyle w:val="Style113"/>
        <w:numPr>
          <w:ilvl w:val="0"/>
          <w:numId w:val="5"/>
        </w:numPr>
        <w:ind w:left="851" w:hanging="425"/>
        <w:jc w:val="both"/>
        <w:rPr>
          <w:i/>
          <w:i/>
        </w:rPr>
      </w:pPr>
      <w:r>
        <w:rPr/>
        <w:t xml:space="preserve">Финансы и кредит: учебное пособие/ коллектив авторов; под ред. О.И. Лаврушина.– М.: КНОРУС, - 320 с., 2018. </w:t>
      </w:r>
    </w:p>
    <w:p>
      <w:pPr>
        <w:pStyle w:val="Style112"/>
        <w:spacing w:lineRule="auto" w:line="360" w:before="200" w:after="120"/>
        <w:jc w:val="both"/>
        <w:rPr>
          <w:szCs w:val="28"/>
        </w:rPr>
      </w:pPr>
      <w:r>
        <w:rPr>
          <w:szCs w:val="28"/>
        </w:rPr>
        <w:t>3.2.2. Электронные издания (электронные ресурсы)</w:t>
      </w:r>
    </w:p>
    <w:p>
      <w:pPr>
        <w:pStyle w:val="Style111"/>
        <w:numPr>
          <w:ilvl w:val="0"/>
          <w:numId w:val="8"/>
        </w:numPr>
        <w:ind w:left="851" w:hanging="425"/>
        <w:rPr>
          <w:lang w:eastAsia="en-US"/>
        </w:rPr>
      </w:pPr>
      <w:hyperlink r:id="rId5">
        <w:r>
          <w:rPr>
            <w:rFonts w:eastAsia="Times New Roman"/>
            <w:lang w:val="en-US" w:eastAsia="en-US"/>
          </w:rPr>
          <w:t>http</w:t>
        </w:r>
        <w:r>
          <w:rPr>
            <w:rFonts w:eastAsia="Times New Roman"/>
            <w:lang w:eastAsia="en-US"/>
          </w:rPr>
          <w:t>://</w:t>
        </w:r>
        <w:r>
          <w:rPr>
            <w:lang w:val="en-US" w:eastAsia="en-US"/>
          </w:rPr>
          <w:t>znanium</w:t>
        </w:r>
        <w:r>
          <w:rPr>
            <w:lang w:eastAsia="en-US"/>
          </w:rPr>
          <w:t>.</w:t>
        </w:r>
        <w:r>
          <w:rPr>
            <w:lang w:val="en-US" w:eastAsia="en-US"/>
          </w:rPr>
          <w:t>com</w:t>
        </w:r>
      </w:hyperlink>
      <w:r>
        <w:rPr>
          <w:lang w:eastAsia="en-US"/>
        </w:rPr>
        <w:t>– Электронно-библиотечная система</w:t>
      </w:r>
      <w:r>
        <w:rPr>
          <w:lang w:val="en-US" w:eastAsia="en-US"/>
        </w:rPr>
        <w:t>znanium</w:t>
      </w:r>
      <w:r>
        <w:rPr>
          <w:lang w:eastAsia="en-US"/>
        </w:rPr>
        <w:t>.</w:t>
      </w:r>
      <w:r>
        <w:rPr>
          <w:lang w:val="en-US" w:eastAsia="en-US"/>
        </w:rPr>
        <w:t>com</w:t>
      </w:r>
    </w:p>
    <w:p>
      <w:pPr>
        <w:pStyle w:val="Style111"/>
        <w:numPr>
          <w:ilvl w:val="0"/>
          <w:numId w:val="8"/>
        </w:numPr>
        <w:ind w:left="851" w:hanging="425"/>
        <w:rPr/>
      </w:pPr>
      <w:hyperlink r:id="rId6">
        <w:r>
          <w:rPr>
            <w:rFonts w:eastAsia="Times New Roman"/>
            <w:lang w:eastAsia="en-US"/>
          </w:rPr>
          <w:t>http://www.urait.ru</w:t>
        </w:r>
      </w:hyperlink>
      <w:r>
        <w:rPr>
          <w:lang w:eastAsia="en-US"/>
        </w:rPr>
        <w:t>– Электронная библиотека издательства ЮРАЙТ</w:t>
      </w:r>
    </w:p>
    <w:p>
      <w:pPr>
        <w:pStyle w:val="Style111"/>
        <w:numPr>
          <w:ilvl w:val="0"/>
          <w:numId w:val="8"/>
        </w:numPr>
        <w:ind w:left="851" w:hanging="425"/>
        <w:rPr>
          <w:rFonts w:eastAsia="Times New Roman"/>
          <w:lang w:eastAsia="en-US"/>
        </w:rPr>
      </w:pPr>
      <w:hyperlink r:id="rId7">
        <w:r>
          <w:rPr>
            <w:szCs w:val="28"/>
            <w:lang w:val="en-US"/>
          </w:rPr>
          <w:t>http</w:t>
        </w:r>
        <w:r>
          <w:rPr>
            <w:szCs w:val="28"/>
          </w:rPr>
          <w:t>://</w:t>
        </w:r>
        <w:r>
          <w:rPr>
            <w:szCs w:val="28"/>
            <w:lang w:val="de-DE"/>
          </w:rPr>
          <w:t>www</w:t>
        </w:r>
        <w:r>
          <w:rPr>
            <w:szCs w:val="28"/>
          </w:rPr>
          <w:t>.</w:t>
        </w:r>
        <w:r>
          <w:rPr>
            <w:szCs w:val="28"/>
            <w:lang w:val="de-DE"/>
          </w:rPr>
          <w:t>consultant</w:t>
        </w:r>
        <w:r>
          <w:rPr>
            <w:szCs w:val="28"/>
          </w:rPr>
          <w:t>.</w:t>
        </w:r>
        <w:r>
          <w:rPr>
            <w:szCs w:val="28"/>
            <w:lang w:val="de-DE"/>
          </w:rPr>
          <w:t>ru</w:t>
        </w:r>
      </w:hyperlink>
      <w:r>
        <w:rPr/>
        <w:t>. - Справочно-правовая система «КонсультантПлюс»</w:t>
      </w:r>
    </w:p>
    <w:p>
      <w:pPr>
        <w:pStyle w:val="Style111"/>
        <w:numPr>
          <w:ilvl w:val="0"/>
          <w:numId w:val="8"/>
        </w:numPr>
        <w:ind w:left="851" w:hanging="425"/>
        <w:rPr>
          <w:lang w:eastAsia="en-US"/>
        </w:rPr>
      </w:pPr>
      <w:hyperlink r:id="rId8">
        <w:r>
          <w:rPr>
            <w:szCs w:val="28"/>
            <w:lang w:val="en-US"/>
          </w:rPr>
          <w:t>http</w:t>
        </w:r>
        <w:r>
          <w:rPr>
            <w:szCs w:val="28"/>
          </w:rPr>
          <w:t>://</w:t>
        </w:r>
        <w:r>
          <w:rPr>
            <w:szCs w:val="28"/>
            <w:lang w:val="de-DE"/>
          </w:rPr>
          <w:t>www</w:t>
        </w:r>
        <w:r>
          <w:rPr>
            <w:szCs w:val="28"/>
          </w:rPr>
          <w:t>.</w:t>
        </w:r>
        <w:r>
          <w:rPr>
            <w:szCs w:val="28"/>
            <w:lang w:val="de-DE"/>
          </w:rPr>
          <w:t>garant</w:t>
        </w:r>
        <w:r>
          <w:rPr>
            <w:szCs w:val="28"/>
          </w:rPr>
          <w:t>.</w:t>
        </w:r>
        <w:r>
          <w:rPr>
            <w:szCs w:val="28"/>
            <w:lang w:val="de-DE"/>
          </w:rPr>
          <w:t>ru</w:t>
        </w:r>
      </w:hyperlink>
      <w:r>
        <w:rPr>
          <w:rStyle w:val="WW"/>
          <w:szCs w:val="28"/>
        </w:rPr>
        <w:t xml:space="preserve"> -  С</w:t>
      </w:r>
      <w:r>
        <w:rPr/>
        <w:t>правочно-правовая система «Гарант»</w:t>
      </w:r>
    </w:p>
    <w:p>
      <w:pPr>
        <w:pStyle w:val="Style113"/>
        <w:numPr>
          <w:ilvl w:val="0"/>
          <w:numId w:val="8"/>
        </w:numPr>
        <w:ind w:left="851" w:hanging="425"/>
        <w:jc w:val="both"/>
        <w:rPr>
          <w:i/>
          <w:i/>
        </w:rPr>
      </w:pPr>
      <w:hyperlink r:id="rId9">
        <w:r>
          <w:rPr>
            <w:szCs w:val="28"/>
            <w:lang w:val="en-US"/>
          </w:rPr>
          <w:t>http</w:t>
        </w:r>
        <w:r>
          <w:rPr>
            <w:szCs w:val="28"/>
          </w:rPr>
          <w:t>://</w:t>
        </w:r>
        <w:r>
          <w:rPr>
            <w:szCs w:val="28"/>
            <w:lang w:val="de-DE"/>
          </w:rPr>
          <w:t>www</w:t>
        </w:r>
        <w:r>
          <w:rPr>
            <w:szCs w:val="28"/>
          </w:rPr>
          <w:t>.</w:t>
        </w:r>
        <w:r>
          <w:rPr>
            <w:szCs w:val="28"/>
            <w:lang w:val="de-DE"/>
          </w:rPr>
          <w:t>minfin</w:t>
        </w:r>
        <w:r>
          <w:rPr>
            <w:szCs w:val="28"/>
          </w:rPr>
          <w:t>.</w:t>
        </w:r>
        <w:r>
          <w:rPr>
            <w:szCs w:val="28"/>
            <w:lang w:val="de-DE"/>
          </w:rPr>
          <w:t>ru</w:t>
        </w:r>
      </w:hyperlink>
      <w:r>
        <w:rPr/>
        <w:t>. – Официальный сайт Министерства финансов Российской Федерации</w:t>
      </w:r>
    </w:p>
    <w:p>
      <w:pPr>
        <w:pStyle w:val="Style111"/>
        <w:numPr>
          <w:ilvl w:val="0"/>
          <w:numId w:val="8"/>
        </w:numPr>
        <w:ind w:left="851" w:hanging="425"/>
        <w:rPr>
          <w:lang w:eastAsia="en-US"/>
        </w:rPr>
      </w:pPr>
      <w:hyperlink r:id="rId10">
        <w:r>
          <w:rPr>
            <w:szCs w:val="28"/>
            <w:lang w:val="en-US"/>
          </w:rPr>
          <w:t>http</w:t>
        </w:r>
        <w:r>
          <w:rPr>
            <w:szCs w:val="28"/>
          </w:rPr>
          <w:t>://</w:t>
        </w:r>
        <w:r>
          <w:rPr>
            <w:szCs w:val="28"/>
            <w:lang w:val="en-US"/>
          </w:rPr>
          <w:t>www</w:t>
        </w:r>
        <w:r>
          <w:rPr>
            <w:szCs w:val="28"/>
          </w:rPr>
          <w:t>.</w:t>
        </w:r>
        <w:r>
          <w:rPr>
            <w:szCs w:val="28"/>
            <w:lang w:val="en-US"/>
          </w:rPr>
          <w:t>nalog</w:t>
        </w:r>
        <w:r>
          <w:rPr>
            <w:szCs w:val="28"/>
          </w:rPr>
          <w:t>.</w:t>
        </w:r>
        <w:r>
          <w:rPr>
            <w:szCs w:val="28"/>
            <w:lang w:val="en-US"/>
          </w:rPr>
          <w:t>ru</w:t>
        </w:r>
      </w:hyperlink>
      <w:r>
        <w:rPr/>
        <w:t>. -  Официальный сайт Федеральной налоговой службы</w:t>
      </w:r>
    </w:p>
    <w:p>
      <w:pPr>
        <w:pStyle w:val="Style111"/>
        <w:numPr>
          <w:ilvl w:val="0"/>
          <w:numId w:val="8"/>
        </w:numPr>
        <w:ind w:left="851" w:hanging="425"/>
        <w:rPr>
          <w:rFonts w:eastAsia="Times New Roman"/>
          <w:lang w:eastAsia="en-US"/>
        </w:rPr>
      </w:pPr>
      <w:hyperlink r:id="rId11">
        <w:r>
          <w:rPr>
            <w:lang w:val="en-US" w:eastAsia="en-US"/>
          </w:rPr>
          <w:t>www</w:t>
        </w:r>
        <w:r>
          <w:rPr>
            <w:lang w:eastAsia="en-US"/>
          </w:rPr>
          <w:t>.</w:t>
        </w:r>
        <w:r>
          <w:rPr>
            <w:lang w:val="en-US" w:eastAsia="en-US"/>
          </w:rPr>
          <w:t>banki</w:t>
        </w:r>
        <w:r>
          <w:rPr>
            <w:lang w:eastAsia="en-US"/>
          </w:rPr>
          <w:t>.</w:t>
        </w:r>
        <w:r>
          <w:rPr>
            <w:lang w:val="en-US" w:eastAsia="en-US"/>
          </w:rPr>
          <w:t>ru</w:t>
        </w:r>
      </w:hyperlink>
      <w:r>
        <w:rPr>
          <w:lang w:eastAsia="en-US"/>
        </w:rPr>
        <w:t xml:space="preserve"> – Финансовый информационный портал</w:t>
      </w:r>
      <w:r>
        <w:rPr>
          <w:lang w:val="en-US" w:eastAsia="en-US"/>
        </w:rPr>
        <w:t>banki</w:t>
      </w:r>
      <w:r>
        <w:rPr>
          <w:lang w:eastAsia="en-US"/>
        </w:rPr>
        <w:t>.</w:t>
      </w:r>
      <w:r>
        <w:rPr>
          <w:lang w:val="en-US" w:eastAsia="en-US"/>
        </w:rPr>
        <w:t>ru</w:t>
      </w:r>
    </w:p>
    <w:p>
      <w:pPr>
        <w:pStyle w:val="Style111"/>
        <w:numPr>
          <w:ilvl w:val="0"/>
          <w:numId w:val="8"/>
        </w:numPr>
        <w:ind w:left="851" w:hanging="425"/>
        <w:rPr>
          <w:i/>
          <w:i/>
        </w:rPr>
      </w:pPr>
      <w:hyperlink r:id="rId12">
        <w:r>
          <w:rPr>
            <w:lang w:val="en-US"/>
          </w:rPr>
          <w:t>www</w:t>
        </w:r>
        <w:r>
          <w:rPr/>
          <w:t>.</w:t>
        </w:r>
        <w:r>
          <w:rPr>
            <w:lang w:val="en-US"/>
          </w:rPr>
          <w:t>ach</w:t>
        </w:r>
        <w:r>
          <w:rPr/>
          <w:t>.</w:t>
        </w:r>
        <w:r>
          <w:rPr>
            <w:lang w:val="en-US"/>
          </w:rPr>
          <w:t>gov</w:t>
        </w:r>
        <w:r>
          <w:rPr/>
          <w:t>.</w:t>
        </w:r>
        <w:r>
          <w:rPr>
            <w:lang w:val="en-US"/>
          </w:rPr>
          <w:t>ru</w:t>
        </w:r>
      </w:hyperlink>
      <w:r>
        <w:rPr/>
        <w:t xml:space="preserve"> - Официальный сайт Счетной Палаты РФ</w:t>
      </w:r>
    </w:p>
    <w:p>
      <w:pPr>
        <w:pStyle w:val="Style111"/>
        <w:numPr>
          <w:ilvl w:val="0"/>
          <w:numId w:val="8"/>
        </w:numPr>
        <w:ind w:left="851" w:hanging="425"/>
        <w:rPr>
          <w:i/>
          <w:i/>
        </w:rPr>
      </w:pPr>
      <w:hyperlink r:id="rId13">
        <w:r>
          <w:rPr>
            <w:lang w:val="en-US"/>
          </w:rPr>
          <w:t>www</w:t>
        </w:r>
        <w:r>
          <w:rPr/>
          <w:t>.roskazna.</w:t>
        </w:r>
        <w:r>
          <w:rPr>
            <w:lang w:val="en-US"/>
          </w:rPr>
          <w:t>ru</w:t>
        </w:r>
      </w:hyperlink>
      <w:r>
        <w:rPr/>
        <w:t xml:space="preserve"> - Официальный сайт Федерального казначейства. </w:t>
      </w:r>
    </w:p>
    <w:p>
      <w:pPr>
        <w:pStyle w:val="Style111"/>
        <w:numPr>
          <w:ilvl w:val="0"/>
          <w:numId w:val="8"/>
        </w:numPr>
        <w:ind w:left="851" w:hanging="425"/>
        <w:rPr>
          <w:i/>
          <w:i/>
        </w:rPr>
      </w:pPr>
      <w:hyperlink r:id="rId14">
        <w:r>
          <w:rPr>
            <w:lang w:val="en-US"/>
          </w:rPr>
          <w:t>www</w:t>
        </w:r>
        <w:r>
          <w:rPr/>
          <w:t>.</w:t>
        </w:r>
        <w:r>
          <w:rPr>
            <w:lang w:val="en-US"/>
          </w:rPr>
          <w:t>cbr</w:t>
        </w:r>
        <w:r>
          <w:rPr/>
          <w:t>.</w:t>
        </w:r>
        <w:r>
          <w:rPr>
            <w:lang w:val="en-US"/>
          </w:rPr>
          <w:t>ru</w:t>
        </w:r>
      </w:hyperlink>
      <w:r>
        <w:rPr/>
        <w:t xml:space="preserve">  - Официальный сайт Центрального банка РФ</w:t>
      </w:r>
    </w:p>
    <w:p>
      <w:pPr>
        <w:pStyle w:val="Normal"/>
        <w:spacing w:lineRule="auto" w:line="360" w:before="200" w:after="120"/>
        <w:ind w:left="709" w:hanging="0"/>
        <w:jc w:val="both"/>
        <w:rPr>
          <w:rFonts w:ascii="Times New Roman" w:hAnsi="Times New Roman" w:cs="Times New Roman"/>
          <w:b/>
          <w:b/>
          <w:bCs/>
          <w:sz w:val="24"/>
          <w:szCs w:val="28"/>
        </w:rPr>
      </w:pPr>
      <w:r>
        <w:rPr>
          <w:rFonts w:cs="Times New Roman" w:ascii="Times New Roman" w:hAnsi="Times New Roman"/>
          <w:b/>
          <w:bCs/>
          <w:sz w:val="24"/>
          <w:szCs w:val="28"/>
        </w:rPr>
        <w:t xml:space="preserve">3.2.3.Дополнительные источники </w:t>
      </w:r>
    </w:p>
    <w:p>
      <w:pPr>
        <w:pStyle w:val="Style113"/>
        <w:spacing w:before="200" w:after="120"/>
        <w:ind w:left="720" w:hanging="360"/>
        <w:jc w:val="both"/>
        <w:rPr>
          <w:i/>
          <w:i/>
        </w:rPr>
      </w:pPr>
      <w:r>
        <w:rPr/>
        <w:t>Учебные и справочные издания:</w:t>
      </w:r>
    </w:p>
    <w:p>
      <w:pPr>
        <w:pStyle w:val="Style113"/>
        <w:numPr>
          <w:ilvl w:val="0"/>
          <w:numId w:val="6"/>
        </w:numPr>
        <w:ind w:left="709" w:hanging="283"/>
        <w:jc w:val="both"/>
        <w:rPr>
          <w:i/>
          <w:i/>
        </w:rPr>
      </w:pPr>
      <w:r>
        <w:rPr/>
        <w:t>Мальцев В.А. Финансовое право. Учебник, высшее образование - М.:  Издательство Феникс, 426 с.,2019.</w:t>
      </w:r>
    </w:p>
    <w:p>
      <w:pPr>
        <w:pStyle w:val="Style113"/>
        <w:numPr>
          <w:ilvl w:val="0"/>
          <w:numId w:val="6"/>
        </w:numPr>
        <w:spacing w:before="0" w:after="240"/>
        <w:ind w:left="709" w:hanging="283"/>
        <w:rPr>
          <w:i/>
          <w:i/>
        </w:rPr>
      </w:pPr>
      <w:r>
        <w:rPr/>
        <w:t>Крышкин О. Настольная книга по внутреннему аудиту: Риски и бизнес-процессы / – М.: Альпина Паблишер, – 477с., 2020.</w:t>
      </w:r>
    </w:p>
    <w:p>
      <w:pPr>
        <w:pStyle w:val="Normal"/>
        <w:spacing w:lineRule="auto" w:line="360"/>
        <w:ind w:firstLine="540"/>
        <w:jc w:val="both"/>
        <w:rPr>
          <w:rFonts w:ascii="Times New Roman" w:hAnsi="Times New Roman" w:cs="Times New Roman"/>
          <w:sz w:val="24"/>
          <w:szCs w:val="24"/>
        </w:rPr>
      </w:pPr>
      <w:r>
        <w:rPr>
          <w:rFonts w:cs="Times New Roman" w:ascii="Times New Roman" w:hAnsi="Times New Roman"/>
          <w:sz w:val="24"/>
          <w:szCs w:val="24"/>
        </w:rPr>
        <w:t>Периодические издания: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Журналы: «Бухгалтерский учет»; «Главбух»; «Финансы»; «Вестник АКСОР»;«Аудиторские ведомости»;«Финансовый директор».</w:t>
      </w:r>
    </w:p>
    <w:p>
      <w:pPr>
        <w:pStyle w:val="Style113"/>
        <w:ind w:left="709" w:hanging="0"/>
        <w:jc w:val="both"/>
        <w:rPr>
          <w:rFonts w:ascii="Times New Roman" w:hAnsi="Times New Roman" w:cs="Times New Roman"/>
          <w:sz w:val="24"/>
          <w:szCs w:val="24"/>
        </w:rPr>
      </w:pPr>
      <w:r>
        <w:rPr>
          <w:rFonts w:cs="Times New Roman"/>
          <w:sz w:val="24"/>
          <w:szCs w:val="24"/>
        </w:rPr>
      </w:r>
    </w:p>
    <w:p>
      <w:pPr>
        <w:pStyle w:val="Normal"/>
        <w:spacing w:before="0" w:after="0"/>
        <w:ind w:firstLine="709"/>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1"/>
        <w:numPr>
          <w:ilvl w:val="0"/>
          <w:numId w:val="0"/>
        </w:numPr>
        <w:suppressAutoHyphens w:val="true"/>
        <w:ind w:left="709" w:hanging="0"/>
        <w:jc w:val="both"/>
        <w:rPr>
          <w:rFonts w:ascii="Times New Roman" w:hAnsi="Times New Roman" w:cs="Times New Roman"/>
          <w:b w:val="false"/>
          <w:b w:val="false"/>
          <w:bCs w:val="false"/>
          <w:i/>
          <w:i/>
          <w:color w:val="000000"/>
          <w:sz w:val="24"/>
          <w:szCs w:val="24"/>
        </w:rPr>
      </w:pPr>
      <w:r>
        <w:rPr>
          <w:rFonts w:cs="Times New Roman" w:ascii="Times New Roman" w:hAnsi="Times New Roman"/>
          <w:b w:val="false"/>
          <w:bCs w:val="false"/>
          <w:i/>
          <w:color w:val="000000"/>
          <w:sz w:val="24"/>
          <w:szCs w:val="24"/>
        </w:rPr>
      </w:r>
    </w:p>
    <w:p>
      <w:pPr>
        <w:pStyle w:val="Normal"/>
        <w:ind w:hanging="142"/>
        <w:jc w:val="center"/>
        <w:rPr>
          <w:rFonts w:ascii="Times New Roman" w:hAnsi="Times New Roman" w:cs="Times New Roman"/>
          <w:b/>
          <w:b/>
          <w:sz w:val="24"/>
          <w:szCs w:val="24"/>
        </w:rPr>
      </w:pPr>
      <w:r>
        <w:rPr>
          <w:rFonts w:cs="Times New Roman" w:ascii="Times New Roman" w:hAnsi="Times New Roman"/>
          <w:b/>
          <w:sz w:val="24"/>
          <w:szCs w:val="24"/>
        </w:rPr>
        <w:t xml:space="preserve">4. КОНТРОЛЬ И ОЦЕНКА РЕЗУЛЬТАТОВ ОСВОЕНИЯ </w:t>
        <w:br/>
        <w:t>УЧЕБНОЙ ПРАКТИКИ ПРОФЕССИОНАЛЬНОГО МОДУЛЯ</w:t>
      </w:r>
    </w:p>
    <w:p>
      <w:pPr>
        <w:pStyle w:val="Normal"/>
        <w:spacing w:before="0" w:after="200"/>
        <w:contextualSpacing/>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10" w:type="dxa"/>
        <w:tblCellMar>
          <w:top w:w="0" w:type="dxa"/>
          <w:left w:w="108" w:type="dxa"/>
          <w:bottom w:w="0" w:type="dxa"/>
          <w:right w:w="108" w:type="dxa"/>
        </w:tblCellMar>
      </w:tblPr>
      <w:tblGrid>
        <w:gridCol w:w="4805"/>
        <w:gridCol w:w="2630"/>
        <w:gridCol w:w="1919"/>
      </w:tblGrid>
      <w:tr>
        <w:trPr/>
        <w:tc>
          <w:tcPr>
            <w:tcW w:w="4805" w:type="dxa"/>
            <w:tcBorders>
              <w:top w:val="single" w:sz="4" w:space="0" w:color="000000"/>
              <w:left w:val="single" w:sz="4" w:space="0" w:color="000000"/>
              <w:bottom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Результаты обучения</w:t>
            </w:r>
          </w:p>
        </w:tc>
        <w:tc>
          <w:tcPr>
            <w:tcW w:w="2630" w:type="dxa"/>
            <w:tcBorders>
              <w:top w:val="single" w:sz="4" w:space="0" w:color="000000"/>
              <w:left w:val="single" w:sz="4" w:space="0" w:color="000000"/>
              <w:bottom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Критерии оценки</w:t>
            </w:r>
          </w:p>
        </w:tc>
        <w:tc>
          <w:tcPr>
            <w:tcW w:w="19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cs="Times New Roman"/>
                <w:b/>
                <w:b/>
                <w:bCs/>
                <w:i/>
                <w:i/>
              </w:rPr>
            </w:pPr>
            <w:r>
              <w:rPr>
                <w:rFonts w:cs="Times New Roman" w:ascii="Times New Roman" w:hAnsi="Times New Roman"/>
                <w:b/>
                <w:bCs/>
                <w:i/>
              </w:rPr>
              <w:t>Методы оценки</w:t>
            </w:r>
          </w:p>
        </w:tc>
      </w:tr>
      <w:tr>
        <w:trPr/>
        <w:tc>
          <w:tcPr>
            <w:tcW w:w="4805" w:type="dxa"/>
            <w:tcBorders>
              <w:top w:val="single" w:sz="4" w:space="0" w:color="000000"/>
              <w:left w:val="single" w:sz="4" w:space="0" w:color="000000"/>
              <w:bottom w:val="single" w:sz="4" w:space="0" w:color="000000"/>
            </w:tcBorders>
          </w:tcPr>
          <w:p>
            <w:pPr>
              <w:pStyle w:val="Style106"/>
              <w:bidi w:val="0"/>
              <w:jc w:val="left"/>
              <w:rPr>
                <w:rFonts w:ascii="Times New Roman" w:hAnsi="Times New Roman" w:cs="Times New Roman"/>
                <w:sz w:val="24"/>
                <w:szCs w:val="24"/>
              </w:rPr>
            </w:pPr>
            <w:r>
              <w:rPr>
                <w:rFonts w:cs="Times New Roman" w:ascii="Times New Roman" w:hAnsi="Times New Roman"/>
                <w:sz w:val="24"/>
                <w:szCs w:val="24"/>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2630" w:type="dxa"/>
            <w:tcBorders>
              <w:top w:val="single" w:sz="4" w:space="0" w:color="000000"/>
              <w:left w:val="single" w:sz="4" w:space="0" w:color="000000"/>
              <w:bottom w:val="single" w:sz="4" w:space="0" w:color="000000"/>
            </w:tcBorders>
          </w:tcPr>
          <w:p>
            <w:pPr>
              <w:pStyle w:val="Style56"/>
              <w:suppressAutoHyphens w:val="true"/>
              <w:spacing w:before="120" w:after="0"/>
              <w:ind w:left="0" w:right="0" w:hanging="0"/>
              <w:rPr/>
            </w:pPr>
            <w:r>
              <w:rPr>
                <w:lang w:val="ru-RU"/>
              </w:rPr>
              <w:t xml:space="preserve">-аргументирование изучения </w:t>
            </w:r>
            <w:r>
              <w:rPr/>
              <w:t>видов государственного финансового контроля.</w:t>
            </w:r>
          </w:p>
          <w:p>
            <w:pPr>
              <w:pStyle w:val="Style56"/>
              <w:suppressAutoHyphens w:val="true"/>
              <w:spacing w:before="120" w:after="0"/>
              <w:ind w:left="0" w:right="0" w:hanging="0"/>
              <w:rPr>
                <w:b/>
                <w:b/>
                <w:lang w:val="ru-RU"/>
              </w:rPr>
            </w:pPr>
            <w:r>
              <w:rPr>
                <w:lang w:val="ru-RU"/>
              </w:rPr>
              <w:t>-</w:t>
            </w:r>
            <w:r>
              <w:rPr>
                <w:rFonts w:eastAsia="Arial Unicode MS"/>
                <w:color w:val="000000"/>
              </w:rPr>
              <w:t xml:space="preserve"> </w:t>
            </w:r>
            <w:r>
              <w:rPr>
                <w:rFonts w:eastAsia="Arial Unicode MS"/>
                <w:color w:val="000000"/>
                <w:lang w:val="ru-RU"/>
              </w:rPr>
              <w:t xml:space="preserve">проанализировать </w:t>
            </w:r>
            <w:r>
              <w:rPr>
                <w:rFonts w:eastAsia="Arial Unicode MS"/>
                <w:color w:val="000000"/>
              </w:rPr>
              <w:t>этапы организации контрольных мероприятий</w:t>
            </w:r>
          </w:p>
          <w:p>
            <w:pPr>
              <w:pStyle w:val="Style110"/>
              <w:rPr>
                <w:b/>
                <w:b/>
                <w:lang w:val="ru-RU"/>
              </w:rPr>
            </w:pPr>
            <w:r>
              <w:rPr>
                <w:b/>
                <w:lang w:val="ru-RU"/>
              </w:rPr>
            </w:r>
          </w:p>
          <w:p>
            <w:pPr>
              <w:pStyle w:val="Style110"/>
              <w:rPr>
                <w:b/>
                <w:b/>
                <w:i/>
                <w:i/>
              </w:rPr>
            </w:pPr>
            <w:r>
              <w:rPr/>
              <w:t>- правильность порядка организации и осуществления внутреннего финансового контроля в бюджетных учреждениях</w:t>
            </w:r>
          </w:p>
          <w:p>
            <w:pPr>
              <w:pStyle w:val="Normal"/>
              <w:spacing w:before="0" w:after="200"/>
              <w:rPr>
                <w:b/>
                <w:b/>
                <w:i/>
                <w:i/>
              </w:rPr>
            </w:pPr>
            <w:r>
              <w:rPr>
                <w:b/>
                <w:i/>
              </w:rPr>
            </w:r>
          </w:p>
        </w:tc>
        <w:tc>
          <w:tcPr>
            <w:tcW w:w="1919"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экспертное наблюдение,</w:t>
            </w:r>
          </w:p>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выполнения практических работ.</w:t>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324" w:firstLine="324"/>
              <w:rPr>
                <w:rFonts w:ascii="Times New Roman" w:hAnsi="Times New Roman" w:cs="Times New Roman"/>
                <w:bCs/>
                <w:i/>
                <w:i/>
                <w:sz w:val="24"/>
                <w:szCs w:val="24"/>
              </w:rPr>
            </w:pPr>
            <w:r>
              <w:rPr>
                <w:rFonts w:cs="Times New Roman" w:ascii="Times New Roman" w:hAnsi="Times New Roman"/>
                <w:bCs/>
                <w:i/>
                <w:sz w:val="24"/>
                <w:szCs w:val="24"/>
              </w:rPr>
            </w:r>
          </w:p>
        </w:tc>
      </w:tr>
      <w:tr>
        <w:trPr/>
        <w:tc>
          <w:tcPr>
            <w:tcW w:w="4805" w:type="dxa"/>
            <w:tcBorders>
              <w:left w:val="single" w:sz="4" w:space="0" w:color="000000"/>
              <w:bottom w:val="single" w:sz="4" w:space="0" w:color="000000"/>
            </w:tcBorders>
          </w:tcPr>
          <w:p>
            <w:pPr>
              <w:pStyle w:val="Style106"/>
              <w:bidi w:val="0"/>
              <w:jc w:val="left"/>
              <w:rPr>
                <w:rFonts w:ascii="Times New Roman" w:hAnsi="Times New Roman" w:cs="Times New Roman"/>
                <w:sz w:val="24"/>
                <w:szCs w:val="24"/>
              </w:rPr>
            </w:pPr>
            <w:r>
              <w:rPr>
                <w:rFonts w:cs="Times New Roman" w:ascii="Times New Roman" w:hAnsi="Times New Roman"/>
                <w:sz w:val="24"/>
                <w:szCs w:val="24"/>
              </w:rPr>
              <w:t>Участвовать в ревизии финансово-хозяйственной деятельности объекта финансового контроля</w:t>
            </w:r>
          </w:p>
        </w:tc>
        <w:tc>
          <w:tcPr>
            <w:tcW w:w="2630" w:type="dxa"/>
            <w:tcBorders>
              <w:left w:val="single" w:sz="4" w:space="0" w:color="000000"/>
              <w:bottom w:val="single" w:sz="4" w:space="0" w:color="000000"/>
            </w:tcBorders>
          </w:tcPr>
          <w:p>
            <w:pPr>
              <w:pStyle w:val="Normal"/>
              <w:spacing w:lineRule="auto" w:line="240"/>
              <w:rPr/>
            </w:pPr>
            <w:r>
              <w:rPr>
                <w:rFonts w:cs="Times New Roman" w:ascii="Times New Roman" w:hAnsi="Times New Roman"/>
                <w:sz w:val="24"/>
                <w:szCs w:val="24"/>
              </w:rPr>
              <w:t>-правильность определения критериев, по которым бухгалтерская (финансовая) отчетность организации подлежит обязательному аудиту</w:t>
            </w:r>
          </w:p>
          <w:p>
            <w:pPr>
              <w:pStyle w:val="Normal"/>
              <w:spacing w:lineRule="auto" w:line="240"/>
              <w:rPr/>
            </w:pPr>
            <w:r>
              <w:rPr>
                <w:rFonts w:cs="Times New Roman" w:ascii="Times New Roman" w:hAnsi="Times New Roman"/>
                <w:sz w:val="24"/>
                <w:szCs w:val="24"/>
              </w:rPr>
              <w:t>-</w:t>
            </w:r>
            <w:r>
              <w:rPr>
                <w:rFonts w:cs="Times New Roman" w:ascii="Times New Roman" w:hAnsi="Times New Roman"/>
                <w:bCs/>
                <w:sz w:val="24"/>
                <w:szCs w:val="24"/>
              </w:rPr>
              <w:t xml:space="preserve"> аргументировать изучить выборочные методы проверки при проведении аудита.</w:t>
            </w:r>
          </w:p>
          <w:p>
            <w:pPr>
              <w:pStyle w:val="Normal"/>
              <w:rPr/>
            </w:pPr>
            <w:r>
              <w:rPr/>
            </w:r>
          </w:p>
          <w:p>
            <w:pPr>
              <w:pStyle w:val="Normal"/>
              <w:widowControl/>
              <w:suppressAutoHyphens w:val="false"/>
              <w:bidi w:val="0"/>
              <w:spacing w:lineRule="auto" w:line="276" w:before="0" w:after="200"/>
              <w:rPr/>
            </w:pPr>
            <w:r>
              <w:rPr/>
            </w:r>
          </w:p>
        </w:tc>
        <w:tc>
          <w:tcPr>
            <w:tcW w:w="1919" w:type="dxa"/>
            <w:tcBorders>
              <w:left w:val="single" w:sz="4" w:space="0" w:color="000000"/>
              <w:bottom w:val="single" w:sz="4" w:space="0" w:color="000000"/>
              <w:right w:val="single" w:sz="4" w:space="0" w:color="000000"/>
            </w:tcBorders>
          </w:tcPr>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экспертное наблюдение,</w:t>
            </w:r>
          </w:p>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выполнения практических работ.</w:t>
            </w:r>
          </w:p>
        </w:tc>
      </w:tr>
      <w:tr>
        <w:trPr/>
        <w:tc>
          <w:tcPr>
            <w:tcW w:w="4805" w:type="dxa"/>
            <w:tcBorders>
              <w:left w:val="single" w:sz="4" w:space="0" w:color="000000"/>
              <w:bottom w:val="single" w:sz="4" w:space="0" w:color="000000"/>
            </w:tcBorders>
          </w:tcPr>
          <w:p>
            <w:pPr>
              <w:pStyle w:val="Style106"/>
              <w:bidi w:val="0"/>
              <w:jc w:val="left"/>
              <w:rPr>
                <w:rFonts w:ascii="Times New Roman" w:hAnsi="Times New Roman" w:cs="Times New Roman"/>
                <w:sz w:val="24"/>
                <w:szCs w:val="24"/>
              </w:rPr>
            </w:pPr>
            <w:r>
              <w:rPr>
                <w:rFonts w:cs="Times New Roman" w:ascii="Times New Roman" w:hAnsi="Times New Roman"/>
                <w:sz w:val="24"/>
                <w:szCs w:val="24"/>
              </w:rPr>
              <w:t>Осуществлять предварительный, текущий и последующий контроль хозяйственной деятельности объектов финансового контроля</w:t>
            </w:r>
          </w:p>
        </w:tc>
        <w:tc>
          <w:tcPr>
            <w:tcW w:w="2630" w:type="dxa"/>
            <w:tcBorders>
              <w:left w:val="single" w:sz="4" w:space="0" w:color="000000"/>
              <w:bottom w:val="single" w:sz="4" w:space="0" w:color="000000"/>
            </w:tcBorders>
          </w:tcPr>
          <w:p>
            <w:pPr>
              <w:pStyle w:val="Normal"/>
              <w:tabs>
                <w:tab w:val="clear" w:pos="708"/>
                <w:tab w:val="left" w:pos="1275" w:leader="none"/>
              </w:tabs>
              <w:ind w:right="100" w:hanging="0"/>
              <w:jc w:val="both"/>
              <w:rPr/>
            </w:pPr>
            <w:r>
              <w:rPr>
                <w:rFonts w:cs="Times New Roman" w:ascii="Times New Roman" w:hAnsi="Times New Roman"/>
                <w:b/>
                <w:bCs/>
              </w:rPr>
              <w:t>-</w:t>
            </w:r>
            <w:r>
              <w:rPr>
                <w:rFonts w:cs="Times New Roman" w:ascii="Times New Roman" w:hAnsi="Times New Roman"/>
                <w:bCs/>
                <w:sz w:val="24"/>
                <w:szCs w:val="24"/>
              </w:rPr>
              <w:t xml:space="preserve"> правильность оформления пакета документов для осуществления внутреннего финансового контроля в сфере закупок</w:t>
            </w:r>
          </w:p>
          <w:p>
            <w:pPr>
              <w:pStyle w:val="Normal"/>
              <w:spacing w:before="0" w:after="200"/>
              <w:rPr>
                <w:rFonts w:ascii="Times New Roman" w:hAnsi="Times New Roman" w:cs="Times New Roman"/>
                <w:bCs/>
                <w:sz w:val="24"/>
                <w:szCs w:val="24"/>
              </w:rPr>
            </w:pPr>
            <w:r>
              <w:rPr>
                <w:rFonts w:cs="Times New Roman" w:ascii="Times New Roman" w:hAnsi="Times New Roman"/>
                <w:bCs/>
                <w:sz w:val="24"/>
                <w:szCs w:val="24"/>
              </w:rPr>
              <w:t>- разработка программы аудита в сфере закупок товаров, работ, услуг</w:t>
            </w:r>
          </w:p>
        </w:tc>
        <w:tc>
          <w:tcPr>
            <w:tcW w:w="1919" w:type="dxa"/>
            <w:tcBorders>
              <w:left w:val="single" w:sz="4" w:space="0" w:color="000000"/>
              <w:bottom w:val="single" w:sz="4" w:space="0" w:color="000000"/>
              <w:right w:val="single" w:sz="4" w:space="0" w:color="000000"/>
            </w:tcBorders>
          </w:tcPr>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экспертное наблюдение,</w:t>
            </w:r>
          </w:p>
          <w:p>
            <w:pPr>
              <w:pStyle w:val="Normal"/>
              <w:autoSpaceDE w:val="false"/>
              <w:spacing w:lineRule="auto" w:line="240" w:before="0" w:after="0"/>
              <w:ind w:left="33" w:hanging="33"/>
              <w:jc w:val="center"/>
              <w:rPr>
                <w:rFonts w:ascii="Times New Roman" w:hAnsi="Times New Roman" w:cs="Times New Roman"/>
                <w:sz w:val="24"/>
                <w:szCs w:val="24"/>
              </w:rPr>
            </w:pPr>
            <w:r>
              <w:rPr>
                <w:rFonts w:cs="Times New Roman" w:ascii="Times New Roman" w:hAnsi="Times New Roman"/>
                <w:sz w:val="24"/>
                <w:szCs w:val="24"/>
              </w:rPr>
              <w:t>выполнения практических работ.</w:t>
            </w:r>
          </w:p>
        </w:tc>
      </w:tr>
    </w:tbl>
    <w:p>
      <w:pPr>
        <w:pStyle w:val="Normal"/>
        <w:spacing w:before="0" w:after="0"/>
        <w:jc w:val="both"/>
        <w:rPr>
          <w:rFonts w:ascii="Times New Roman" w:hAnsi="Times New Roman" w:cs="Times New Roman"/>
          <w:b/>
          <w:b/>
          <w:szCs w:val="52"/>
        </w:rPr>
      </w:pPr>
      <w:r>
        <w:rPr>
          <w:rFonts w:cs="Times New Roman" w:ascii="Times New Roman" w:hAnsi="Times New Roman"/>
          <w:b/>
          <w:szCs w:val="52"/>
        </w:rPr>
      </w:r>
    </w:p>
    <w:p>
      <w:pPr>
        <w:pStyle w:val="Normal"/>
        <w:spacing w:before="0" w:after="200"/>
        <w:rPr>
          <w:rFonts w:ascii="Times New Roman" w:hAnsi="Times New Roman" w:cs="Times New Roman"/>
          <w:b/>
          <w:b/>
          <w:szCs w:val="52"/>
        </w:rPr>
      </w:pPr>
      <w:r>
        <w:rPr>
          <w:rFonts w:cs="Times New Roman" w:ascii="Times New Roman" w:hAnsi="Times New Roman"/>
          <w:b/>
          <w:szCs w:val="52"/>
        </w:rPr>
      </w:r>
    </w:p>
    <w:sectPr>
      <w:footerReference w:type="default" r:id="rId15"/>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01"/>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spacing w:before="120" w:after="120"/>
      <w:jc w:val="right"/>
      <w:rPr/>
    </w:pPr>
    <w:r>
      <w:rPr/>
      <w:fldChar w:fldCharType="begin"/>
    </w:r>
    <w:r>
      <w:rPr/>
      <w:instrText> PAGE </w:instrText>
    </w:r>
    <w:r>
      <w:rPr/>
      <w:fldChar w:fldCharType="separate"/>
    </w:r>
    <w:r>
      <w:rPr/>
      <w:t>6</w:t>
    </w:r>
    <w:r>
      <w:rPr/>
      <w:fldChar w:fldCharType="end"/>
    </w:r>
  </w:p>
  <w:p>
    <w:pPr>
      <w:pStyle w:val="Style53"/>
      <w:spacing w:before="120" w:after="12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spacing w:before="120" w:after="120"/>
      <w:jc w:val="right"/>
      <w:rPr/>
    </w:pPr>
    <w:r>
      <w:rPr/>
      <w:fldChar w:fldCharType="begin"/>
    </w:r>
    <w:r>
      <w:rPr/>
      <w:instrText> PAGE </w:instrText>
    </w:r>
    <w:r>
      <w:rPr/>
      <w:fldChar w:fldCharType="separate"/>
    </w:r>
    <w:r>
      <w:rPr/>
      <w:t>13</w:t>
    </w:r>
    <w:r>
      <w:rPr/>
      <w:fldChar w:fldCharType="end"/>
    </w:r>
  </w:p>
  <w:p>
    <w:pPr>
      <w:pStyle w:val="Style53"/>
      <w:spacing w:before="120" w:after="120"/>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rPr/>
    </w:lvl>
    <w:lvl w:ilvl="1">
      <w:start w:val="1"/>
      <w:pStyle w:val="2"/>
      <w:numFmt w:val="none"/>
      <w:suff w:val="nothing"/>
      <w:lvlText w:val=""/>
      <w:lvlJc w:val="left"/>
      <w:pPr>
        <w:tabs>
          <w:tab w:val="num" w:pos="0"/>
        </w:tabs>
        <w:ind w:left="0" w:hanging="0"/>
      </w:pPr>
      <w:rPr/>
    </w:lvl>
    <w:lvl w:ilvl="2">
      <w:start w:val="1"/>
      <w:pStyle w:val="3"/>
      <w:numFmt w:val="none"/>
      <w:suff w:val="nothing"/>
      <w:lvlText w:val=""/>
      <w:lvlJc w:val="left"/>
      <w:pPr>
        <w:tabs>
          <w:tab w:val="num" w:pos="0"/>
        </w:tabs>
        <w:ind w:left="0" w:hanging="0"/>
      </w:pPr>
      <w:rPr/>
    </w:lvl>
    <w:lvl w:ilvl="3">
      <w:start w:val="1"/>
      <w:pStyle w:val="4"/>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644"/>
        </w:tabs>
        <w:ind w:left="644" w:hanging="360"/>
      </w:pPr>
      <w:rPr>
        <w:sz w:val="24"/>
        <w:b/>
        <w:szCs w:val="24"/>
        <w:rFonts w:ascii="Times New Roman" w:hAnsi="Times New Roman" w:cs="Times New Roman"/>
      </w:rPr>
    </w:lvl>
    <w:lvl w:ilvl="1">
      <w:start w:val="1"/>
      <w:numFmt w:val="decimal"/>
      <w:lvlText w:val="%1.%2."/>
      <w:lvlJc w:val="left"/>
      <w:pPr>
        <w:tabs>
          <w:tab w:val="num" w:pos="0"/>
        </w:tabs>
        <w:ind w:left="1620" w:hanging="360"/>
      </w:pPr>
      <w:rPr>
        <w:i w:val="false"/>
      </w:rPr>
    </w:lvl>
    <w:lvl w:ilvl="2">
      <w:start w:val="1"/>
      <w:numFmt w:val="decimal"/>
      <w:lvlText w:val="%1.%2.%3."/>
      <w:lvlJc w:val="left"/>
      <w:pPr>
        <w:tabs>
          <w:tab w:val="num" w:pos="0"/>
        </w:tabs>
        <w:ind w:left="2956" w:hanging="720"/>
      </w:pPr>
      <w:rPr>
        <w:i w:val="false"/>
      </w:rPr>
    </w:lvl>
    <w:lvl w:ilvl="3">
      <w:start w:val="1"/>
      <w:numFmt w:val="decimal"/>
      <w:lvlText w:val="%1.%2.%3.%4."/>
      <w:lvlJc w:val="left"/>
      <w:pPr>
        <w:tabs>
          <w:tab w:val="num" w:pos="0"/>
        </w:tabs>
        <w:ind w:left="3932" w:hanging="720"/>
      </w:pPr>
      <w:rPr>
        <w:i w:val="false"/>
      </w:rPr>
    </w:lvl>
    <w:lvl w:ilvl="4">
      <w:start w:val="1"/>
      <w:numFmt w:val="decimal"/>
      <w:lvlText w:val="%1.%2.%3.%4.%5."/>
      <w:lvlJc w:val="left"/>
      <w:pPr>
        <w:tabs>
          <w:tab w:val="num" w:pos="0"/>
        </w:tabs>
        <w:ind w:left="5268" w:hanging="1080"/>
      </w:pPr>
      <w:rPr>
        <w:i w:val="false"/>
      </w:rPr>
    </w:lvl>
    <w:lvl w:ilvl="5">
      <w:start w:val="1"/>
      <w:numFmt w:val="decimal"/>
      <w:lvlText w:val="%1.%2.%3.%4.%5.%6."/>
      <w:lvlJc w:val="left"/>
      <w:pPr>
        <w:tabs>
          <w:tab w:val="num" w:pos="0"/>
        </w:tabs>
        <w:ind w:left="6244" w:hanging="1080"/>
      </w:pPr>
      <w:rPr>
        <w:i w:val="false"/>
      </w:rPr>
    </w:lvl>
    <w:lvl w:ilvl="6">
      <w:start w:val="1"/>
      <w:numFmt w:val="decimal"/>
      <w:lvlText w:val="%1.%2.%3.%4.%5.%6.%7."/>
      <w:lvlJc w:val="left"/>
      <w:pPr>
        <w:tabs>
          <w:tab w:val="num" w:pos="0"/>
        </w:tabs>
        <w:ind w:left="7580" w:hanging="1440"/>
      </w:pPr>
      <w:rPr>
        <w:i w:val="false"/>
      </w:rPr>
    </w:lvl>
    <w:lvl w:ilvl="7">
      <w:start w:val="1"/>
      <w:numFmt w:val="decimal"/>
      <w:lvlText w:val="%1.%2.%3.%4.%5.%6.%7.%8."/>
      <w:lvlJc w:val="left"/>
      <w:pPr>
        <w:tabs>
          <w:tab w:val="num" w:pos="0"/>
        </w:tabs>
        <w:ind w:left="8556" w:hanging="1440"/>
      </w:pPr>
      <w:rPr>
        <w:i w:val="false"/>
      </w:rPr>
    </w:lvl>
    <w:lvl w:ilvl="8">
      <w:start w:val="1"/>
      <w:numFmt w:val="decimal"/>
      <w:lvlText w:val="%1.%2.%3.%4.%5.%6.%7.%8.%9."/>
      <w:lvlJc w:val="left"/>
      <w:pPr>
        <w:tabs>
          <w:tab w:val="num" w:pos="0"/>
        </w:tabs>
        <w:ind w:left="9892" w:hanging="1800"/>
      </w:pPr>
      <w:rPr>
        <w:i w:val="false"/>
      </w:rPr>
    </w:lvl>
  </w:abstractNum>
  <w:abstractNum w:abstractNumId="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3"/>
      <w:numFmt w:val="decimal"/>
      <w:lvlText w:val="%1"/>
      <w:lvlJc w:val="left"/>
      <w:pPr>
        <w:tabs>
          <w:tab w:val="num" w:pos="0"/>
        </w:tabs>
        <w:ind w:left="480" w:hanging="480"/>
      </w:pPr>
      <w:rPr>
        <w:b/>
        <w:rFonts w:cs="Times New Roman"/>
      </w:rPr>
    </w:lvl>
    <w:lvl w:ilvl="1">
      <w:start w:val="2"/>
      <w:numFmt w:val="decimal"/>
      <w:lvlText w:val="%1.%2"/>
      <w:lvlJc w:val="left"/>
      <w:pPr>
        <w:tabs>
          <w:tab w:val="num" w:pos="0"/>
        </w:tabs>
        <w:ind w:left="660" w:hanging="480"/>
      </w:pPr>
      <w:rPr>
        <w:b/>
        <w:rFonts w:cs="Times New Roman"/>
      </w:rPr>
    </w:lvl>
    <w:lvl w:ilvl="2">
      <w:start w:val="1"/>
      <w:numFmt w:val="decimal"/>
      <w:lvlText w:val="%1.%2.%3"/>
      <w:lvlJc w:val="left"/>
      <w:pPr>
        <w:tabs>
          <w:tab w:val="num" w:pos="708"/>
        </w:tabs>
        <w:ind w:left="1080" w:hanging="720"/>
      </w:pPr>
      <w:rPr>
        <w:b/>
        <w:rFonts w:cs="Times New Roman"/>
      </w:rPr>
    </w:lvl>
    <w:lvl w:ilvl="3">
      <w:start w:val="1"/>
      <w:numFmt w:val="decimal"/>
      <w:lvlText w:val="%1.%2.%3.%4"/>
      <w:lvlJc w:val="left"/>
      <w:pPr>
        <w:tabs>
          <w:tab w:val="num" w:pos="0"/>
        </w:tabs>
        <w:ind w:left="1260" w:hanging="720"/>
      </w:pPr>
      <w:rPr>
        <w:b/>
        <w:rFonts w:cs="Times New Roman"/>
      </w:rPr>
    </w:lvl>
    <w:lvl w:ilvl="4">
      <w:start w:val="1"/>
      <w:numFmt w:val="decimal"/>
      <w:lvlText w:val="%1.%2.%3.%4.%5"/>
      <w:lvlJc w:val="left"/>
      <w:pPr>
        <w:tabs>
          <w:tab w:val="num" w:pos="0"/>
        </w:tabs>
        <w:ind w:left="1800" w:hanging="1080"/>
      </w:pPr>
      <w:rPr>
        <w:b/>
        <w:rFonts w:cs="Times New Roman"/>
      </w:rPr>
    </w:lvl>
    <w:lvl w:ilvl="5">
      <w:start w:val="1"/>
      <w:numFmt w:val="decimal"/>
      <w:lvlText w:val="%1.%2.%3.%4.%5.%6"/>
      <w:lvlJc w:val="left"/>
      <w:pPr>
        <w:tabs>
          <w:tab w:val="num" w:pos="0"/>
        </w:tabs>
        <w:ind w:left="1980" w:hanging="1080"/>
      </w:pPr>
      <w:rPr>
        <w:b/>
        <w:rFonts w:cs="Times New Roman"/>
      </w:rPr>
    </w:lvl>
    <w:lvl w:ilvl="6">
      <w:start w:val="1"/>
      <w:numFmt w:val="decimal"/>
      <w:lvlText w:val="%1.%2.%3.%4.%5.%6.%7"/>
      <w:lvlJc w:val="left"/>
      <w:pPr>
        <w:tabs>
          <w:tab w:val="num" w:pos="0"/>
        </w:tabs>
        <w:ind w:left="2520" w:hanging="1440"/>
      </w:pPr>
      <w:rPr>
        <w:b/>
        <w:rFonts w:cs="Times New Roman"/>
      </w:rPr>
    </w:lvl>
    <w:lvl w:ilvl="7">
      <w:start w:val="1"/>
      <w:numFmt w:val="decimal"/>
      <w:lvlText w:val="%1.%2.%3.%4.%5.%6.%7.%8"/>
      <w:lvlJc w:val="left"/>
      <w:pPr>
        <w:tabs>
          <w:tab w:val="num" w:pos="0"/>
        </w:tabs>
        <w:ind w:left="2700" w:hanging="1440"/>
      </w:pPr>
      <w:rPr>
        <w:b/>
        <w:rFonts w:cs="Times New Roman"/>
      </w:rPr>
    </w:lvl>
    <w:lvl w:ilvl="8">
      <w:start w:val="1"/>
      <w:numFmt w:val="decimal"/>
      <w:lvlText w:val="%1.%2.%3.%4.%5.%6.%7.%8.%9"/>
      <w:lvlJc w:val="left"/>
      <w:pPr>
        <w:tabs>
          <w:tab w:val="num" w:pos="0"/>
        </w:tabs>
        <w:ind w:left="3240" w:hanging="1800"/>
      </w:pPr>
      <w:rPr>
        <w:b/>
        <w:rFonts w:cs="Times New Roman"/>
      </w:rPr>
    </w:lvl>
  </w:abstractNum>
  <w:abstractNum w:abstractNumId="5">
    <w:lvl w:ilvl="0">
      <w:start w:val="1"/>
      <w:numFmt w:val="decimal"/>
      <w:lvlText w:val="%1."/>
      <w:lvlJc w:val="left"/>
      <w:pPr>
        <w:tabs>
          <w:tab w:val="num" w:pos="0"/>
        </w:tabs>
        <w:ind w:left="1080" w:hanging="360"/>
      </w:pPr>
      <w:rPr>
        <w:highlight w:val="white"/>
        <w:rFonts w:cs="Times New Roman"/>
      </w:rPr>
    </w:lvl>
    <w:lvl w:ilvl="1">
      <w:start w:val="2"/>
      <w:numFmt w:val="decimal"/>
      <w:lvlText w:val="%1.%2."/>
      <w:lvlJc w:val="left"/>
      <w:pPr>
        <w:tabs>
          <w:tab w:val="num" w:pos="0"/>
        </w:tabs>
        <w:ind w:left="1080" w:hanging="360"/>
      </w:pPr>
      <w:rPr>
        <w:highlight w:val="white"/>
        <w:rFonts w:cs="Times New Roman"/>
      </w:rPr>
    </w:lvl>
    <w:lvl w:ilvl="2">
      <w:start w:val="1"/>
      <w:numFmt w:val="decimal"/>
      <w:lvlText w:val="%1.%2.%3."/>
      <w:lvlJc w:val="left"/>
      <w:pPr>
        <w:tabs>
          <w:tab w:val="num" w:pos="0"/>
        </w:tabs>
        <w:ind w:left="1440" w:hanging="720"/>
      </w:pPr>
      <w:rPr>
        <w:highlight w:val="white"/>
        <w:rFonts w:cs="Times New Roman"/>
      </w:rPr>
    </w:lvl>
    <w:lvl w:ilvl="3">
      <w:start w:val="1"/>
      <w:numFmt w:val="decimal"/>
      <w:lvlText w:val="%1.%2.%3.%4."/>
      <w:lvlJc w:val="left"/>
      <w:pPr>
        <w:tabs>
          <w:tab w:val="num" w:pos="0"/>
        </w:tabs>
        <w:ind w:left="1440" w:hanging="720"/>
      </w:pPr>
      <w:rPr>
        <w:highlight w:val="white"/>
        <w:rFonts w:cs="Times New Roman"/>
      </w:rPr>
    </w:lvl>
    <w:lvl w:ilvl="4">
      <w:start w:val="1"/>
      <w:numFmt w:val="decimal"/>
      <w:lvlText w:val="%1.%2.%3.%4.%5."/>
      <w:lvlJc w:val="left"/>
      <w:pPr>
        <w:tabs>
          <w:tab w:val="num" w:pos="0"/>
        </w:tabs>
        <w:ind w:left="1800" w:hanging="1080"/>
      </w:pPr>
      <w:rPr>
        <w:highlight w:val="white"/>
        <w:rFonts w:cs="Times New Roman"/>
      </w:rPr>
    </w:lvl>
    <w:lvl w:ilvl="5">
      <w:start w:val="1"/>
      <w:numFmt w:val="decimal"/>
      <w:lvlText w:val="%1.%2.%3.%4.%5.%6."/>
      <w:lvlJc w:val="left"/>
      <w:pPr>
        <w:tabs>
          <w:tab w:val="num" w:pos="0"/>
        </w:tabs>
        <w:ind w:left="1800" w:hanging="1080"/>
      </w:pPr>
      <w:rPr>
        <w:highlight w:val="white"/>
        <w:rFonts w:cs="Times New Roman"/>
      </w:rPr>
    </w:lvl>
    <w:lvl w:ilvl="6">
      <w:start w:val="1"/>
      <w:numFmt w:val="decimal"/>
      <w:lvlText w:val="%1.%2.%3.%4.%5.%6.%7."/>
      <w:lvlJc w:val="left"/>
      <w:pPr>
        <w:tabs>
          <w:tab w:val="num" w:pos="0"/>
        </w:tabs>
        <w:ind w:left="2160" w:hanging="1440"/>
      </w:pPr>
      <w:rPr>
        <w:highlight w:val="white"/>
        <w:rFonts w:cs="Times New Roman"/>
      </w:rPr>
    </w:lvl>
    <w:lvl w:ilvl="7">
      <w:start w:val="1"/>
      <w:numFmt w:val="decimal"/>
      <w:lvlText w:val="%1.%2.%3.%4.%5.%6.%7.%8."/>
      <w:lvlJc w:val="left"/>
      <w:pPr>
        <w:tabs>
          <w:tab w:val="num" w:pos="0"/>
        </w:tabs>
        <w:ind w:left="2160" w:hanging="1440"/>
      </w:pPr>
      <w:rPr>
        <w:highlight w:val="white"/>
        <w:rFonts w:cs="Times New Roman"/>
      </w:rPr>
    </w:lvl>
    <w:lvl w:ilvl="8">
      <w:start w:val="1"/>
      <w:numFmt w:val="decimal"/>
      <w:lvlText w:val="%1.%2.%3.%4.%5.%6.%7.%8.%9."/>
      <w:lvlJc w:val="left"/>
      <w:pPr>
        <w:tabs>
          <w:tab w:val="num" w:pos="0"/>
        </w:tabs>
        <w:ind w:left="2520" w:hanging="1800"/>
      </w:pPr>
      <w:rPr>
        <w:highlight w:val="white"/>
        <w:rFonts w:cs="Times New Roman"/>
      </w:rPr>
    </w:lvl>
  </w:abstractNum>
  <w:abstractNum w:abstractNumId="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080" w:hanging="360"/>
      </w:pPr>
      <w:rPr>
        <w:rFonts w:cs="Times New Roman"/>
        <w:lang w:val="en-US" w:eastAsia="en-US"/>
      </w:rPr>
    </w:lvl>
    <w:lvl w:ilvl="1">
      <w:start w:val="1"/>
      <w:numFmt w:val="lowerLetter"/>
      <w:lvlText w:val="%2."/>
      <w:lvlJc w:val="left"/>
      <w:pPr>
        <w:tabs>
          <w:tab w:val="num" w:pos="0"/>
        </w:tabs>
        <w:ind w:left="1800" w:hanging="360"/>
      </w:pPr>
      <w:rPr>
        <w:rFonts w:cs="Times New Roman"/>
        <w:lang w:val="en-US" w:eastAsia="en-US"/>
      </w:rPr>
    </w:lvl>
    <w:lvl w:ilvl="2">
      <w:start w:val="1"/>
      <w:numFmt w:val="lowerRoman"/>
      <w:lvlText w:val="%3."/>
      <w:lvlJc w:val="right"/>
      <w:pPr>
        <w:tabs>
          <w:tab w:val="num" w:pos="0"/>
        </w:tabs>
        <w:ind w:left="2520" w:hanging="180"/>
      </w:pPr>
      <w:rPr>
        <w:rFonts w:cs="Times New Roman"/>
        <w:lang w:val="en-US" w:eastAsia="en-US"/>
      </w:rPr>
    </w:lvl>
    <w:lvl w:ilvl="3">
      <w:start w:val="1"/>
      <w:numFmt w:val="decimal"/>
      <w:lvlText w:val="%4."/>
      <w:lvlJc w:val="left"/>
      <w:pPr>
        <w:tabs>
          <w:tab w:val="num" w:pos="0"/>
        </w:tabs>
        <w:ind w:left="3240" w:hanging="360"/>
      </w:pPr>
      <w:rPr>
        <w:rFonts w:cs="Times New Roman"/>
        <w:lang w:val="en-US" w:eastAsia="en-US"/>
      </w:rPr>
    </w:lvl>
    <w:lvl w:ilvl="4">
      <w:start w:val="1"/>
      <w:numFmt w:val="lowerLetter"/>
      <w:lvlText w:val="%5."/>
      <w:lvlJc w:val="left"/>
      <w:pPr>
        <w:tabs>
          <w:tab w:val="num" w:pos="0"/>
        </w:tabs>
        <w:ind w:left="3960" w:hanging="360"/>
      </w:pPr>
      <w:rPr>
        <w:rFonts w:cs="Times New Roman"/>
        <w:lang w:val="en-US" w:eastAsia="en-US"/>
      </w:rPr>
    </w:lvl>
    <w:lvl w:ilvl="5">
      <w:start w:val="1"/>
      <w:numFmt w:val="lowerRoman"/>
      <w:lvlText w:val="%6."/>
      <w:lvlJc w:val="right"/>
      <w:pPr>
        <w:tabs>
          <w:tab w:val="num" w:pos="0"/>
        </w:tabs>
        <w:ind w:left="4680" w:hanging="180"/>
      </w:pPr>
      <w:rPr>
        <w:rFonts w:cs="Times New Roman"/>
        <w:lang w:val="en-US" w:eastAsia="en-US"/>
      </w:rPr>
    </w:lvl>
    <w:lvl w:ilvl="6">
      <w:start w:val="1"/>
      <w:numFmt w:val="decimal"/>
      <w:lvlText w:val="%7."/>
      <w:lvlJc w:val="left"/>
      <w:pPr>
        <w:tabs>
          <w:tab w:val="num" w:pos="0"/>
        </w:tabs>
        <w:ind w:left="5400" w:hanging="360"/>
      </w:pPr>
      <w:rPr>
        <w:rFonts w:cs="Times New Roman"/>
        <w:lang w:val="en-US" w:eastAsia="en-US"/>
      </w:rPr>
    </w:lvl>
    <w:lvl w:ilvl="7">
      <w:start w:val="1"/>
      <w:numFmt w:val="lowerLetter"/>
      <w:lvlText w:val="%8."/>
      <w:lvlJc w:val="left"/>
      <w:pPr>
        <w:tabs>
          <w:tab w:val="num" w:pos="0"/>
        </w:tabs>
        <w:ind w:left="6120" w:hanging="360"/>
      </w:pPr>
      <w:rPr>
        <w:rFonts w:cs="Times New Roman"/>
        <w:lang w:val="en-US" w:eastAsia="en-US"/>
      </w:rPr>
    </w:lvl>
    <w:lvl w:ilvl="8">
      <w:start w:val="1"/>
      <w:numFmt w:val="lowerRoman"/>
      <w:lvlText w:val="%9."/>
      <w:lvlJc w:val="right"/>
      <w:pPr>
        <w:tabs>
          <w:tab w:val="num" w:pos="0"/>
        </w:tabs>
        <w:ind w:left="6840" w:hanging="180"/>
      </w:pPr>
      <w:rPr>
        <w:rFonts w:cs="Times New Roman"/>
        <w:lang w:val="en-US" w:eastAsia="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pPr>
    <w:rPr>
      <w:rFonts w:ascii="Calibri" w:hAnsi="Calibri" w:eastAsia="Times New Roman" w:cs="Calibri"/>
      <w:color w:val="auto"/>
      <w:sz w:val="22"/>
      <w:szCs w:val="22"/>
      <w:lang w:val="ru-RU" w:eastAsia="zh-CN" w:bidi="ar-SA"/>
    </w:rPr>
  </w:style>
  <w:style w:type="paragraph" w:styleId="1">
    <w:name w:val="Heading 1"/>
    <w:basedOn w:val="Normal"/>
    <w:next w:val="Normal"/>
    <w:qFormat/>
    <w:pPr>
      <w:keepNext w:val="true"/>
      <w:numPr>
        <w:ilvl w:val="0"/>
        <w:numId w:val="1"/>
      </w:numPr>
      <w:spacing w:lineRule="auto" w:line="240" w:before="240" w:after="60"/>
      <w:outlineLvl w:val="0"/>
    </w:pPr>
    <w:rPr>
      <w:rFonts w:ascii="Arial" w:hAnsi="Arial" w:cs="Arial"/>
      <w:b/>
      <w:bCs/>
      <w:kern w:val="2"/>
      <w:sz w:val="32"/>
      <w:szCs w:val="32"/>
      <w:lang w:val="ru-RU"/>
    </w:rPr>
  </w:style>
  <w:style w:type="paragraph" w:styleId="2">
    <w:name w:val="Heading 2"/>
    <w:basedOn w:val="Normal"/>
    <w:next w:val="Normal"/>
    <w:qFormat/>
    <w:pPr>
      <w:keepNext w:val="true"/>
      <w:numPr>
        <w:ilvl w:val="1"/>
        <w:numId w:val="1"/>
      </w:numPr>
      <w:spacing w:lineRule="auto" w:line="240" w:before="240" w:after="60"/>
      <w:outlineLvl w:val="1"/>
    </w:pPr>
    <w:rPr>
      <w:rFonts w:ascii="Arial" w:hAnsi="Arial" w:cs="Arial"/>
      <w:b/>
      <w:bCs/>
      <w:i/>
      <w:iCs/>
      <w:sz w:val="28"/>
      <w:szCs w:val="28"/>
      <w:lang w:val="ru-RU"/>
    </w:rPr>
  </w:style>
  <w:style w:type="paragraph" w:styleId="3">
    <w:name w:val="Heading 3"/>
    <w:basedOn w:val="Normal"/>
    <w:next w:val="Normal"/>
    <w:qFormat/>
    <w:pPr>
      <w:keepNext w:val="true"/>
      <w:numPr>
        <w:ilvl w:val="2"/>
        <w:numId w:val="1"/>
      </w:numPr>
      <w:spacing w:lineRule="auto" w:line="240" w:before="240" w:after="60"/>
      <w:outlineLvl w:val="2"/>
    </w:pPr>
    <w:rPr>
      <w:rFonts w:ascii="Arial" w:hAnsi="Arial" w:cs="Arial"/>
      <w:b/>
      <w:bCs/>
      <w:sz w:val="26"/>
      <w:szCs w:val="26"/>
      <w:lang w:val="ru-RU"/>
    </w:rPr>
  </w:style>
  <w:style w:type="paragraph" w:styleId="4">
    <w:name w:val="Heading 4"/>
    <w:basedOn w:val="3"/>
    <w:next w:val="Normal"/>
    <w:qFormat/>
    <w:pPr>
      <w:keepLines/>
      <w:numPr>
        <w:ilvl w:val="3"/>
        <w:numId w:val="1"/>
      </w:numPr>
      <w:autoSpaceDE w:val="false"/>
      <w:spacing w:lineRule="auto" w:line="360" w:before="240" w:after="240"/>
      <w:jc w:val="center"/>
      <w:outlineLvl w:val="3"/>
    </w:pPr>
    <w:rPr>
      <w:rFonts w:ascii="Times New Roman" w:hAnsi="Times New Roman" w:cs="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4"/>
      <w:szCs w:val="24"/>
    </w:rPr>
  </w:style>
  <w:style w:type="character" w:styleId="WW8Num2z1">
    <w:name w:val="WW8Num2z1"/>
    <w:qFormat/>
    <w:rPr>
      <w:i w:val="false"/>
    </w:rPr>
  </w:style>
  <w:style w:type="character" w:styleId="WW8Num3z0">
    <w:name w:val="WW8Num3z0"/>
    <w:qFormat/>
    <w:rPr>
      <w:rFonts w:cs="Times New Roman"/>
    </w:rPr>
  </w:style>
  <w:style w:type="character" w:styleId="WW8Num4z0">
    <w:name w:val="WW8Num4z0"/>
    <w:qFormat/>
    <w:rPr>
      <w:rFonts w:cs="Times New Roman"/>
      <w:b/>
    </w:rPr>
  </w:style>
  <w:style w:type="character" w:styleId="WW8Num5z0">
    <w:name w:val="WW8Num5z0"/>
    <w:qFormat/>
    <w:rPr>
      <w:rFonts w:cs="Times New Roman"/>
      <w:highlight w:val="white"/>
    </w:rPr>
  </w:style>
  <w:style w:type="character" w:styleId="WW8Num6z0">
    <w:name w:val="WW8Num6z0"/>
    <w:qFormat/>
    <w:rPr>
      <w:rFonts w:cs="Times New Roman"/>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cs="Times New Roman"/>
      <w:b/>
    </w:rPr>
  </w:style>
  <w:style w:type="character" w:styleId="WW8Num8z1">
    <w:name w:val="WW8Num8z1"/>
    <w:qFormat/>
    <w:rPr>
      <w:rFonts w:cs="Times New Roman"/>
    </w:rPr>
  </w:style>
  <w:style w:type="character" w:styleId="WW8Num9z0">
    <w:name w:val="WW8Num9z0"/>
    <w:qFormat/>
    <w:rPr>
      <w:rFonts w:cs="Times New Roman"/>
      <w:lang w:val="en-US" w:eastAsia="en-US"/>
    </w:rPr>
  </w:style>
  <w:style w:type="character" w:styleId="Style10">
    <w:name w:val="Основной шрифт абзаца"/>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2">
    <w:name w:val="WW8Num8z2"/>
    <w:qFormat/>
    <w:rPr>
      <w:rFonts w:ascii="Wingdings" w:hAnsi="Wingdings" w:cs="Wingdings"/>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11">
    <w:name w:val="Основной шрифт абзаца1"/>
    <w:qFormat/>
    <w:rPr/>
  </w:style>
  <w:style w:type="character" w:styleId="12">
    <w:name w:val="Заголовок 1 Знак"/>
    <w:qFormat/>
    <w:rPr>
      <w:rFonts w:ascii="Arial" w:hAnsi="Arial" w:cs="Times New Roman"/>
      <w:b/>
      <w:bCs/>
      <w:kern w:val="2"/>
      <w:sz w:val="32"/>
      <w:szCs w:val="32"/>
    </w:rPr>
  </w:style>
  <w:style w:type="character" w:styleId="21">
    <w:name w:val="Заголовок 2 Знак"/>
    <w:qFormat/>
    <w:rPr>
      <w:rFonts w:ascii="Arial" w:hAnsi="Arial" w:cs="Times New Roman"/>
      <w:b/>
      <w:bCs/>
      <w:i/>
      <w:iCs/>
      <w:sz w:val="28"/>
      <w:szCs w:val="28"/>
    </w:rPr>
  </w:style>
  <w:style w:type="character" w:styleId="31">
    <w:name w:val="Заголовок 3 Знак"/>
    <w:qFormat/>
    <w:rPr>
      <w:rFonts w:ascii="Arial" w:hAnsi="Arial" w:cs="Times New Roman"/>
      <w:b/>
      <w:bCs/>
      <w:sz w:val="26"/>
      <w:szCs w:val="26"/>
    </w:rPr>
  </w:style>
  <w:style w:type="character" w:styleId="41">
    <w:name w:val="Заголовок 4 Знак"/>
    <w:qFormat/>
    <w:rPr>
      <w:rFonts w:ascii="Times New Roman" w:hAnsi="Times New Roman" w:cs="Times New Roman"/>
      <w:b/>
      <w:bCs/>
      <w:sz w:val="24"/>
      <w:szCs w:val="24"/>
    </w:rPr>
  </w:style>
  <w:style w:type="character" w:styleId="Style11">
    <w:name w:val="Основной текст Знак"/>
    <w:qFormat/>
    <w:rPr>
      <w:rFonts w:ascii="Times New Roman" w:hAnsi="Times New Roman" w:cs="Times New Roman"/>
      <w:sz w:val="24"/>
      <w:szCs w:val="24"/>
    </w:rPr>
  </w:style>
  <w:style w:type="character" w:styleId="22">
    <w:name w:val="Основной текст 2 Знак"/>
    <w:qFormat/>
    <w:rPr>
      <w:rFonts w:ascii="Times New Roman" w:hAnsi="Times New Roman" w:cs="Times New Roman"/>
      <w:sz w:val="24"/>
      <w:szCs w:val="24"/>
    </w:rPr>
  </w:style>
  <w:style w:type="character" w:styleId="Blk">
    <w:name w:val="blk"/>
    <w:qFormat/>
    <w:rPr/>
  </w:style>
  <w:style w:type="character" w:styleId="Style12">
    <w:name w:val="Нижний колонтитул Знак"/>
    <w:qFormat/>
    <w:rPr>
      <w:rFonts w:ascii="Times New Roman" w:hAnsi="Times New Roman" w:cs="Times New Roman"/>
      <w:sz w:val="24"/>
      <w:szCs w:val="24"/>
    </w:rPr>
  </w:style>
  <w:style w:type="character" w:styleId="Style13">
    <w:name w:val="Номер страницы"/>
    <w:rPr>
      <w:rFonts w:cs="Times New Roman"/>
    </w:rPr>
  </w:style>
  <w:style w:type="character" w:styleId="Style14">
    <w:name w:val="Текст сноски Знак"/>
    <w:qFormat/>
    <w:rPr>
      <w:rFonts w:ascii="Times New Roman" w:hAnsi="Times New Roman" w:cs="Times New Roman"/>
      <w:sz w:val="20"/>
      <w:szCs w:val="20"/>
      <w:lang w:val="en-US"/>
    </w:rPr>
  </w:style>
  <w:style w:type="character" w:styleId="Style15">
    <w:name w:val="Символ сноски"/>
    <w:qFormat/>
    <w:rPr>
      <w:rFonts w:cs="Times New Roman"/>
      <w:vertAlign w:val="superscript"/>
    </w:rPr>
  </w:style>
  <w:style w:type="character" w:styleId="Style16">
    <w:name w:val="Интернет-ссылка"/>
    <w:rPr>
      <w:rFonts w:cs="Times New Roman"/>
      <w:color w:val="0000FF"/>
      <w:u w:val="single"/>
    </w:rPr>
  </w:style>
  <w:style w:type="character" w:styleId="FootnoteTextChar">
    <w:name w:val="Footnote Text Char"/>
    <w:qFormat/>
    <w:rPr>
      <w:rFonts w:ascii="Times New Roman" w:hAnsi="Times New Roman" w:cs="Times New Roman"/>
      <w:sz w:val="20"/>
      <w:lang w:val="ru-RU"/>
    </w:rPr>
  </w:style>
  <w:style w:type="character" w:styleId="Style17">
    <w:name w:val="Выделение"/>
    <w:qFormat/>
    <w:rPr>
      <w:rFonts w:cs="Times New Roman"/>
      <w:i/>
    </w:rPr>
  </w:style>
  <w:style w:type="character" w:styleId="Style18">
    <w:name w:val="Текст выноски Знак"/>
    <w:qFormat/>
    <w:rPr>
      <w:rFonts w:ascii="Segoe UI" w:hAnsi="Segoe UI" w:cs="Times New Roman"/>
      <w:sz w:val="18"/>
      <w:szCs w:val="18"/>
    </w:rPr>
  </w:style>
  <w:style w:type="character" w:styleId="Style19">
    <w:name w:val="Верхний колонтитул Знак"/>
    <w:qFormat/>
    <w:rPr>
      <w:rFonts w:ascii="Times New Roman" w:hAnsi="Times New Roman" w:cs="Times New Roman"/>
      <w:sz w:val="24"/>
      <w:szCs w:val="24"/>
    </w:rPr>
  </w:style>
  <w:style w:type="character" w:styleId="111">
    <w:name w:val="Текст примечания Знак11"/>
    <w:qFormat/>
    <w:rPr>
      <w:rFonts w:cs="Times New Roman"/>
      <w:sz w:val="20"/>
      <w:szCs w:val="20"/>
    </w:rPr>
  </w:style>
  <w:style w:type="character" w:styleId="Style20">
    <w:name w:val="Текст примечания Знак"/>
    <w:qFormat/>
    <w:rPr>
      <w:rFonts w:cs="Times New Roman"/>
      <w:sz w:val="20"/>
      <w:szCs w:val="20"/>
    </w:rPr>
  </w:style>
  <w:style w:type="character" w:styleId="13">
    <w:name w:val="Текст примечания Знак1"/>
    <w:qFormat/>
    <w:rPr>
      <w:rFonts w:cs="Times New Roman"/>
      <w:sz w:val="20"/>
      <w:szCs w:val="20"/>
    </w:rPr>
  </w:style>
  <w:style w:type="character" w:styleId="112">
    <w:name w:val="Тема примечания Знак11"/>
    <w:qFormat/>
    <w:rPr>
      <w:rFonts w:cs="Times New Roman"/>
      <w:b/>
      <w:bCs/>
      <w:sz w:val="20"/>
      <w:szCs w:val="20"/>
    </w:rPr>
  </w:style>
  <w:style w:type="character" w:styleId="Style21">
    <w:name w:val="Тема примечания Знак"/>
    <w:qFormat/>
    <w:rPr>
      <w:rFonts w:ascii="Times New Roman" w:hAnsi="Times New Roman" w:cs="Times New Roman"/>
      <w:b/>
      <w:bCs/>
      <w:sz w:val="20"/>
      <w:szCs w:val="20"/>
    </w:rPr>
  </w:style>
  <w:style w:type="character" w:styleId="14">
    <w:name w:val="Тема примечания Знак1"/>
    <w:qFormat/>
    <w:rPr>
      <w:rFonts w:cs="Times New Roman"/>
      <w:b/>
      <w:bCs/>
      <w:sz w:val="20"/>
      <w:szCs w:val="20"/>
    </w:rPr>
  </w:style>
  <w:style w:type="character" w:styleId="23">
    <w:name w:val="Основной текст с отступом 2 Знак"/>
    <w:qFormat/>
    <w:rPr>
      <w:rFonts w:ascii="Times New Roman" w:hAnsi="Times New Roman" w:cs="Times New Roman"/>
      <w:sz w:val="24"/>
      <w:szCs w:val="24"/>
    </w:rPr>
  </w:style>
  <w:style w:type="character" w:styleId="Appleconvertedspace">
    <w:name w:val="apple-converted-space"/>
    <w:qFormat/>
    <w:rPr/>
  </w:style>
  <w:style w:type="character" w:styleId="Style22">
    <w:name w:val="Цветовое выделение"/>
    <w:qFormat/>
    <w:rPr>
      <w:b/>
      <w:color w:val="26282F"/>
    </w:rPr>
  </w:style>
  <w:style w:type="character" w:styleId="Style23">
    <w:name w:val="Гипертекстовая ссылка"/>
    <w:qFormat/>
    <w:rPr>
      <w:b/>
      <w:color w:val="106BBE"/>
    </w:rPr>
  </w:style>
  <w:style w:type="character" w:styleId="Style24">
    <w:name w:val="Активная гипертекстовая ссылка"/>
    <w:qFormat/>
    <w:rPr>
      <w:b/>
      <w:color w:val="106BBE"/>
      <w:u w:val="single"/>
    </w:rPr>
  </w:style>
  <w:style w:type="character" w:styleId="Style25">
    <w:name w:val="Выделение для Базового Поиска"/>
    <w:qFormat/>
    <w:rPr>
      <w:b/>
      <w:color w:val="0058A9"/>
    </w:rPr>
  </w:style>
  <w:style w:type="character" w:styleId="Style26">
    <w:name w:val="Выделение для Базового Поиска (курсив)"/>
    <w:qFormat/>
    <w:rPr>
      <w:b/>
      <w:i/>
      <w:color w:val="0058A9"/>
    </w:rPr>
  </w:style>
  <w:style w:type="character" w:styleId="Style27">
    <w:name w:val="Заголовок своего сообщения"/>
    <w:qFormat/>
    <w:rPr>
      <w:b/>
      <w:color w:val="26282F"/>
    </w:rPr>
  </w:style>
  <w:style w:type="character" w:styleId="Style28">
    <w:name w:val="Заголовок чужого сообщения"/>
    <w:qFormat/>
    <w:rPr>
      <w:b/>
      <w:color w:val="FF0000"/>
    </w:rPr>
  </w:style>
  <w:style w:type="character" w:styleId="Style29">
    <w:name w:val="Найденные слова"/>
    <w:qFormat/>
    <w:rPr>
      <w:b/>
      <w:color w:val="26282F"/>
      <w:shd w:fill="FFF580" w:val="clear"/>
    </w:rPr>
  </w:style>
  <w:style w:type="character" w:styleId="Style30">
    <w:name w:val="Не вступил в силу"/>
    <w:qFormat/>
    <w:rPr>
      <w:b/>
      <w:color w:val="000000"/>
      <w:shd w:fill="D8EDE8" w:val="clear"/>
    </w:rPr>
  </w:style>
  <w:style w:type="character" w:styleId="Style31">
    <w:name w:val="Опечатки"/>
    <w:qFormat/>
    <w:rPr>
      <w:color w:val="FF0000"/>
    </w:rPr>
  </w:style>
  <w:style w:type="character" w:styleId="Style32">
    <w:name w:val="Продолжение ссылки"/>
    <w:qFormat/>
    <w:rPr/>
  </w:style>
  <w:style w:type="character" w:styleId="Style33">
    <w:name w:val="Сравнение редакций"/>
    <w:qFormat/>
    <w:rPr>
      <w:b/>
      <w:color w:val="26282F"/>
    </w:rPr>
  </w:style>
  <w:style w:type="character" w:styleId="Style34">
    <w:name w:val="Сравнение редакций. Добавленный фрагмент"/>
    <w:qFormat/>
    <w:rPr>
      <w:color w:val="000000"/>
      <w:shd w:fill="C1D7FF" w:val="clear"/>
    </w:rPr>
  </w:style>
  <w:style w:type="character" w:styleId="Style35">
    <w:name w:val="Сравнение редакций. Удаленный фрагмент"/>
    <w:qFormat/>
    <w:rPr>
      <w:color w:val="000000"/>
      <w:shd w:fill="C4C413" w:val="clear"/>
    </w:rPr>
  </w:style>
  <w:style w:type="character" w:styleId="Style36">
    <w:name w:val="Ссылка на утративший силу документ"/>
    <w:qFormat/>
    <w:rPr>
      <w:b/>
      <w:color w:val="749232"/>
    </w:rPr>
  </w:style>
  <w:style w:type="character" w:styleId="Style37">
    <w:name w:val="Утратил силу"/>
    <w:qFormat/>
    <w:rPr>
      <w:b/>
      <w:strike/>
      <w:color w:val="666600"/>
    </w:rPr>
  </w:style>
  <w:style w:type="character" w:styleId="15">
    <w:name w:val="Знак примечания1"/>
    <w:qFormat/>
    <w:rPr>
      <w:rFonts w:cs="Times New Roman"/>
      <w:sz w:val="16"/>
    </w:rPr>
  </w:style>
  <w:style w:type="character" w:styleId="Style38">
    <w:name w:val="Текст концевой сноски Знак"/>
    <w:qFormat/>
    <w:rPr>
      <w:rFonts w:cs="Times New Roman"/>
      <w:sz w:val="20"/>
      <w:szCs w:val="20"/>
    </w:rPr>
  </w:style>
  <w:style w:type="character" w:styleId="Style39">
    <w:name w:val="Символ концевой сноски"/>
    <w:qFormat/>
    <w:rPr>
      <w:rFonts w:cs="Times New Roman"/>
      <w:vertAlign w:val="superscript"/>
    </w:rPr>
  </w:style>
  <w:style w:type="character" w:styleId="Style40">
    <w:name w:val="Абзац списка Знак"/>
    <w:qFormat/>
    <w:rPr>
      <w:rFonts w:ascii="Times New Roman" w:hAnsi="Times New Roman" w:cs="Times New Roman"/>
      <w:sz w:val="24"/>
      <w:szCs w:val="24"/>
    </w:rPr>
  </w:style>
  <w:style w:type="character" w:styleId="Style41">
    <w:name w:val="Обычный (Интернет) Знак"/>
    <w:qFormat/>
    <w:rPr>
      <w:rFonts w:ascii="Times New Roman" w:hAnsi="Times New Roman" w:cs="Times New Roman"/>
      <w:sz w:val="24"/>
      <w:szCs w:val="24"/>
      <w:lang w:val="en-US"/>
    </w:rPr>
  </w:style>
  <w:style w:type="character" w:styleId="Style42">
    <w:name w:val="Выделение жирным"/>
    <w:qFormat/>
    <w:rPr>
      <w:b/>
      <w:bCs/>
    </w:rPr>
  </w:style>
  <w:style w:type="character" w:styleId="Style43">
    <w:name w:val="Посещённая гиперссылка"/>
    <w:rPr>
      <w:color w:val="0000FF"/>
      <w:u w:val="single"/>
    </w:rPr>
  </w:style>
  <w:style w:type="character" w:styleId="Pathseparator">
    <w:name w:val="path-separator"/>
    <w:basedOn w:val="11"/>
    <w:qFormat/>
    <w:rPr/>
  </w:style>
  <w:style w:type="character" w:styleId="Style44">
    <w:name w:val="Знак сноски"/>
    <w:qFormat/>
    <w:rPr>
      <w:vertAlign w:val="superscript"/>
    </w:rPr>
  </w:style>
  <w:style w:type="character" w:styleId="Style45">
    <w:name w:val="Привязка сноски"/>
    <w:rPr>
      <w:rFonts w:cs="Times New Roman"/>
      <w:vertAlign w:val="superscript"/>
    </w:rPr>
  </w:style>
  <w:style w:type="character" w:styleId="WW">
    <w:name w:val="WW-Интернет-ссылка"/>
    <w:qFormat/>
    <w:rPr>
      <w:rFonts w:cs="Times New Roman"/>
      <w:color w:val="0000FF"/>
      <w:u w:val="single"/>
    </w:rPr>
  </w:style>
  <w:style w:type="paragraph" w:styleId="Style46">
    <w:name w:val="Заголовок"/>
    <w:basedOn w:val="Normal"/>
    <w:next w:val="Style47"/>
    <w:qFormat/>
    <w:pPr>
      <w:keepNext w:val="true"/>
      <w:spacing w:before="240" w:after="120"/>
    </w:pPr>
    <w:rPr>
      <w:rFonts w:ascii="Liberation Sans" w:hAnsi="Liberation Sans" w:eastAsia="Noto Sans CJK SC" w:cs="Lohit Devanagari"/>
      <w:sz w:val="28"/>
      <w:szCs w:val="28"/>
    </w:rPr>
  </w:style>
  <w:style w:type="paragraph" w:styleId="Style47">
    <w:name w:val="Body Text"/>
    <w:basedOn w:val="Normal"/>
    <w:pPr>
      <w:spacing w:lineRule="auto" w:line="240" w:before="0" w:after="0"/>
    </w:pPr>
    <w:rPr>
      <w:rFonts w:ascii="Times New Roman" w:hAnsi="Times New Roman" w:cs="Times New Roman"/>
      <w:sz w:val="24"/>
      <w:szCs w:val="24"/>
      <w:lang w:val="ru-RU"/>
    </w:rPr>
  </w:style>
  <w:style w:type="paragraph" w:styleId="Style48">
    <w:name w:val="List"/>
    <w:basedOn w:val="Style47"/>
    <w:pPr/>
    <w:rPr>
      <w:rFonts w:cs="Lohit Devanagari;Times New Roman"/>
    </w:rPr>
  </w:style>
  <w:style w:type="paragraph" w:styleId="Style49">
    <w:name w:val="Caption"/>
    <w:basedOn w:val="Normal"/>
    <w:qFormat/>
    <w:pPr>
      <w:suppressLineNumbers/>
      <w:spacing w:before="120" w:after="120"/>
    </w:pPr>
    <w:rPr>
      <w:rFonts w:cs="Lohit Devanagari"/>
      <w:i/>
      <w:iCs/>
      <w:sz w:val="24"/>
      <w:szCs w:val="24"/>
    </w:rPr>
  </w:style>
  <w:style w:type="paragraph" w:styleId="Style50">
    <w:name w:val="Указатель"/>
    <w:basedOn w:val="Normal"/>
    <w:qFormat/>
    <w:pPr>
      <w:suppressLineNumbers/>
    </w:pPr>
    <w:rPr>
      <w:rFonts w:cs="Lohit Devanagari"/>
    </w:rPr>
  </w:style>
  <w:style w:type="paragraph" w:styleId="24">
    <w:name w:val="Заголовок2"/>
    <w:basedOn w:val="Normal"/>
    <w:next w:val="Style47"/>
    <w:qFormat/>
    <w:pPr>
      <w:keepNext w:val="true"/>
      <w:spacing w:before="240" w:after="120"/>
    </w:pPr>
    <w:rPr>
      <w:rFonts w:ascii="Liberation Sans;Arial" w:hAnsi="Liberation Sans;Arial" w:eastAsia="Noto Sans CJK SC" w:cs="Lohit Devanagari;Times New Roman"/>
      <w:sz w:val="28"/>
      <w:szCs w:val="28"/>
    </w:rPr>
  </w:style>
  <w:style w:type="paragraph" w:styleId="Style51">
    <w:name w:val="Название объекта"/>
    <w:basedOn w:val="Normal"/>
    <w:qFormat/>
    <w:pPr>
      <w:suppressLineNumbers/>
      <w:spacing w:before="120" w:after="120"/>
    </w:pPr>
    <w:rPr>
      <w:rFonts w:cs="Lohit Devanagari;Times New Roman"/>
      <w:i/>
      <w:iCs/>
      <w:sz w:val="24"/>
      <w:szCs w:val="24"/>
    </w:rPr>
  </w:style>
  <w:style w:type="paragraph" w:styleId="16">
    <w:name w:val="Указатель1"/>
    <w:basedOn w:val="Normal"/>
    <w:qFormat/>
    <w:pPr>
      <w:suppressLineNumbers/>
    </w:pPr>
    <w:rPr>
      <w:rFonts w:cs="Lohit Devanagari;Times New Roman"/>
    </w:rPr>
  </w:style>
  <w:style w:type="paragraph" w:styleId="211">
    <w:name w:val="Основной текст 21"/>
    <w:basedOn w:val="Normal"/>
    <w:qFormat/>
    <w:pPr>
      <w:spacing w:lineRule="auto" w:line="240" w:before="0" w:after="0"/>
      <w:ind w:left="0" w:right="-57" w:hanging="0"/>
      <w:jc w:val="both"/>
    </w:pPr>
    <w:rPr>
      <w:rFonts w:ascii="Times New Roman" w:hAnsi="Times New Roman" w:cs="Times New Roman"/>
      <w:sz w:val="24"/>
      <w:szCs w:val="24"/>
      <w:lang w:val="ru-RU"/>
    </w:rPr>
  </w:style>
  <w:style w:type="paragraph" w:styleId="Style5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53">
    <w:name w:val="Footer"/>
    <w:basedOn w:val="Normal"/>
    <w:pPr>
      <w:tabs>
        <w:tab w:val="clear" w:pos="708"/>
        <w:tab w:val="center" w:pos="4677" w:leader="none"/>
        <w:tab w:val="right" w:pos="9355" w:leader="none"/>
      </w:tabs>
      <w:spacing w:lineRule="auto" w:line="240" w:before="120" w:after="120"/>
    </w:pPr>
    <w:rPr>
      <w:rFonts w:ascii="Times New Roman" w:hAnsi="Times New Roman" w:cs="Times New Roman"/>
      <w:sz w:val="24"/>
      <w:szCs w:val="24"/>
      <w:lang w:val="ru-RU"/>
    </w:rPr>
  </w:style>
  <w:style w:type="paragraph" w:styleId="Style54">
    <w:name w:val="Обычный (Интернет)"/>
    <w:basedOn w:val="Normal"/>
    <w:qFormat/>
    <w:pPr>
      <w:widowControl w:val="false"/>
      <w:spacing w:lineRule="auto" w:line="240" w:before="0" w:after="0"/>
    </w:pPr>
    <w:rPr>
      <w:rFonts w:ascii="Times New Roman" w:hAnsi="Times New Roman" w:cs="Times New Roman"/>
      <w:sz w:val="24"/>
      <w:szCs w:val="24"/>
      <w:lang w:val="en-US"/>
    </w:rPr>
  </w:style>
  <w:style w:type="paragraph" w:styleId="Style55">
    <w:name w:val="Footnote Text"/>
    <w:basedOn w:val="Normal"/>
    <w:pPr>
      <w:spacing w:lineRule="auto" w:line="240" w:before="0" w:after="0"/>
    </w:pPr>
    <w:rPr>
      <w:rFonts w:ascii="Times New Roman" w:hAnsi="Times New Roman" w:cs="Times New Roman"/>
      <w:sz w:val="20"/>
      <w:szCs w:val="20"/>
      <w:lang w:val="en-US"/>
    </w:rPr>
  </w:style>
  <w:style w:type="paragraph" w:styleId="212">
    <w:name w:val="Список 21"/>
    <w:basedOn w:val="Normal"/>
    <w:qFormat/>
    <w:pPr>
      <w:spacing w:lineRule="auto" w:line="240" w:before="120" w:after="120"/>
      <w:ind w:left="720" w:right="0" w:hanging="360"/>
      <w:jc w:val="both"/>
    </w:pPr>
    <w:rPr>
      <w:rFonts w:ascii="Arial" w:hAnsi="Arial" w:eastAsia="Batang;바탕" w:cs="Arial"/>
      <w:sz w:val="20"/>
      <w:szCs w:val="24"/>
      <w:lang w:eastAsia="ko-KR"/>
    </w:rPr>
  </w:style>
  <w:style w:type="paragraph" w:styleId="17">
    <w:name w:val="TOC 1"/>
    <w:basedOn w:val="Normal"/>
    <w:next w:val="Normal"/>
    <w:pPr>
      <w:spacing w:lineRule="auto" w:line="240" w:before="240" w:after="120"/>
    </w:pPr>
    <w:rPr>
      <w:rFonts w:ascii="Calibri" w:hAnsi="Calibri" w:cs="Calibri"/>
      <w:b/>
      <w:bCs/>
      <w:sz w:val="20"/>
      <w:szCs w:val="20"/>
    </w:rPr>
  </w:style>
  <w:style w:type="paragraph" w:styleId="25">
    <w:name w:val="TOC 2"/>
    <w:basedOn w:val="Normal"/>
    <w:next w:val="Normal"/>
    <w:pPr>
      <w:spacing w:lineRule="auto" w:line="240" w:before="120" w:after="0"/>
      <w:ind w:left="240" w:right="0" w:hanging="0"/>
    </w:pPr>
    <w:rPr>
      <w:rFonts w:ascii="Calibri" w:hAnsi="Calibri" w:cs="Calibri"/>
      <w:i/>
      <w:iCs/>
      <w:sz w:val="20"/>
      <w:szCs w:val="20"/>
    </w:rPr>
  </w:style>
  <w:style w:type="paragraph" w:styleId="32">
    <w:name w:val="TOC 3"/>
    <w:basedOn w:val="Normal"/>
    <w:next w:val="Normal"/>
    <w:pPr>
      <w:spacing w:lineRule="auto" w:line="240" w:before="0" w:after="0"/>
      <w:ind w:left="480" w:right="0" w:hanging="0"/>
    </w:pPr>
    <w:rPr>
      <w:rFonts w:ascii="Times New Roman" w:hAnsi="Times New Roman" w:cs="Times New Roman"/>
      <w:sz w:val="28"/>
      <w:szCs w:val="28"/>
    </w:rPr>
  </w:style>
  <w:style w:type="paragraph" w:styleId="Style56">
    <w:name w:val="Абзац списка"/>
    <w:basedOn w:val="Normal"/>
    <w:qFormat/>
    <w:pPr>
      <w:spacing w:lineRule="auto" w:line="240" w:before="120" w:after="120"/>
      <w:ind w:left="708" w:right="0" w:hanging="0"/>
    </w:pPr>
    <w:rPr>
      <w:rFonts w:ascii="Times New Roman" w:hAnsi="Times New Roman" w:cs="Times New Roman"/>
      <w:sz w:val="24"/>
      <w:szCs w:val="24"/>
      <w:lang w:val="ru-RU"/>
    </w:rPr>
  </w:style>
  <w:style w:type="paragraph" w:styleId="Style57">
    <w:name w:val="Текст выноски"/>
    <w:basedOn w:val="Normal"/>
    <w:qFormat/>
    <w:pPr>
      <w:spacing w:lineRule="auto" w:line="240" w:before="0" w:after="0"/>
    </w:pPr>
    <w:rPr>
      <w:rFonts w:ascii="Segoe UI" w:hAnsi="Segoe UI" w:cs="Segoe UI"/>
      <w:sz w:val="18"/>
      <w:szCs w:val="18"/>
      <w:lang w:val="ru-RU"/>
    </w:rPr>
  </w:style>
  <w:style w:type="paragraph" w:styleId="ConsPlusNormal">
    <w:name w:val="ConsPlusNormal"/>
    <w:qFormat/>
    <w:pPr>
      <w:widowControl w:val="false"/>
      <w:suppressAutoHyphens w:val="true"/>
      <w:autoSpaceDE w:val="false"/>
      <w:bidi w:val="0"/>
    </w:pPr>
    <w:rPr>
      <w:rFonts w:ascii="Arial" w:hAnsi="Arial" w:eastAsia="Times New Roman" w:cs="Arial"/>
      <w:color w:val="auto"/>
      <w:sz w:val="20"/>
      <w:szCs w:val="20"/>
      <w:lang w:val="ru-RU" w:eastAsia="zh-CN" w:bidi="ar-SA"/>
    </w:rPr>
  </w:style>
  <w:style w:type="paragraph" w:styleId="Style58">
    <w:name w:val="Head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4"/>
      <w:lang w:val="ru-RU"/>
    </w:rPr>
  </w:style>
  <w:style w:type="paragraph" w:styleId="18">
    <w:name w:val="Текст примечания1"/>
    <w:basedOn w:val="Normal"/>
    <w:qFormat/>
    <w:pPr>
      <w:spacing w:lineRule="auto" w:line="240" w:before="0" w:after="0"/>
    </w:pPr>
    <w:rPr>
      <w:sz w:val="20"/>
      <w:szCs w:val="20"/>
      <w:lang w:val="ru-RU"/>
    </w:rPr>
  </w:style>
  <w:style w:type="paragraph" w:styleId="Style59">
    <w:name w:val="Тема примечания"/>
    <w:basedOn w:val="18"/>
    <w:next w:val="18"/>
    <w:qFormat/>
    <w:pPr/>
    <w:rPr>
      <w:rFonts w:ascii="Times New Roman" w:hAnsi="Times New Roman" w:cs="Times New Roman"/>
      <w:b/>
      <w:bCs/>
    </w:rPr>
  </w:style>
  <w:style w:type="paragraph" w:styleId="213">
    <w:name w:val="Основной текст с отступом 21"/>
    <w:basedOn w:val="Normal"/>
    <w:qFormat/>
    <w:pPr>
      <w:spacing w:lineRule="auto" w:line="480" w:before="0" w:after="120"/>
      <w:ind w:left="283" w:right="0" w:hanging="0"/>
    </w:pPr>
    <w:rPr>
      <w:rFonts w:ascii="Times New Roman" w:hAnsi="Times New Roman" w:cs="Times New Roman"/>
      <w:sz w:val="24"/>
      <w:szCs w:val="24"/>
      <w:lang w:val="ru-RU"/>
    </w:rPr>
  </w:style>
  <w:style w:type="paragraph" w:styleId="Style60">
    <w:name w:val="Внимание"/>
    <w:basedOn w:val="Normal"/>
    <w:next w:val="Normal"/>
    <w:qFormat/>
    <w:pPr>
      <w:widowControl w:val="false"/>
      <w:autoSpaceDE w:val="false"/>
      <w:spacing w:lineRule="auto" w:line="360" w:before="240" w:after="240"/>
      <w:ind w:left="420" w:right="420" w:firstLine="300"/>
      <w:jc w:val="both"/>
    </w:pPr>
    <w:rPr>
      <w:rFonts w:ascii="Times New Roman" w:hAnsi="Times New Roman" w:cs="Times New Roman"/>
      <w:sz w:val="24"/>
      <w:szCs w:val="24"/>
      <w:shd w:fill="F5F3DA" w:val="clear"/>
    </w:rPr>
  </w:style>
  <w:style w:type="paragraph" w:styleId="Style61">
    <w:name w:val="Внимание: криминал!!"/>
    <w:basedOn w:val="Style60"/>
    <w:next w:val="Normal"/>
    <w:qFormat/>
    <w:pPr/>
    <w:rPr/>
  </w:style>
  <w:style w:type="paragraph" w:styleId="Style62">
    <w:name w:val="Внимание: недобросовестность!"/>
    <w:basedOn w:val="Style60"/>
    <w:next w:val="Normal"/>
    <w:qFormat/>
    <w:pPr/>
    <w:rPr/>
  </w:style>
  <w:style w:type="paragraph" w:styleId="Style63">
    <w:name w:val="Дочерний элемент списка"/>
    <w:basedOn w:val="Normal"/>
    <w:next w:val="Normal"/>
    <w:qFormat/>
    <w:pPr>
      <w:widowControl w:val="false"/>
      <w:autoSpaceDE w:val="false"/>
      <w:spacing w:lineRule="auto" w:line="360" w:before="0" w:after="0"/>
      <w:jc w:val="both"/>
    </w:pPr>
    <w:rPr>
      <w:rFonts w:ascii="Times New Roman" w:hAnsi="Times New Roman" w:cs="Times New Roman"/>
      <w:color w:val="868381"/>
      <w:sz w:val="20"/>
      <w:szCs w:val="20"/>
    </w:rPr>
  </w:style>
  <w:style w:type="paragraph" w:styleId="Style64">
    <w:name w:val="Основное меню (преемственное)"/>
    <w:basedOn w:val="Normal"/>
    <w:next w:val="Normal"/>
    <w:qFormat/>
    <w:pPr>
      <w:widowControl w:val="false"/>
      <w:autoSpaceDE w:val="false"/>
      <w:spacing w:lineRule="auto" w:line="360" w:before="0" w:after="0"/>
      <w:ind w:left="0" w:right="0" w:firstLine="720"/>
      <w:jc w:val="both"/>
    </w:pPr>
    <w:rPr>
      <w:rFonts w:ascii="Verdana" w:hAnsi="Verdana" w:cs="Verdana"/>
    </w:rPr>
  </w:style>
  <w:style w:type="paragraph" w:styleId="19">
    <w:name w:val="Заголовок1"/>
    <w:basedOn w:val="Style64"/>
    <w:next w:val="Normal"/>
    <w:qFormat/>
    <w:pPr/>
    <w:rPr>
      <w:b/>
      <w:bCs/>
      <w:color w:val="0058A9"/>
      <w:shd w:fill="ECE9D8" w:val="clear"/>
    </w:rPr>
  </w:style>
  <w:style w:type="paragraph" w:styleId="Style65">
    <w:name w:val="Заголовок группы контролов"/>
    <w:basedOn w:val="Normal"/>
    <w:next w:val="Normal"/>
    <w:qFormat/>
    <w:pPr>
      <w:widowControl w:val="false"/>
      <w:autoSpaceDE w:val="false"/>
      <w:spacing w:lineRule="auto" w:line="360" w:before="0" w:after="0"/>
      <w:ind w:left="0" w:right="0" w:firstLine="720"/>
      <w:jc w:val="both"/>
    </w:pPr>
    <w:rPr>
      <w:rFonts w:ascii="Times New Roman" w:hAnsi="Times New Roman" w:cs="Times New Roman"/>
      <w:b/>
      <w:bCs/>
      <w:color w:val="000000"/>
      <w:sz w:val="24"/>
      <w:szCs w:val="24"/>
    </w:rPr>
  </w:style>
  <w:style w:type="paragraph" w:styleId="Style66">
    <w:name w:val="Заголовок для информации об изменениях"/>
    <w:basedOn w:val="1"/>
    <w:next w:val="Normal"/>
    <w:qFormat/>
    <w:pPr>
      <w:keepLines/>
      <w:numPr>
        <w:ilvl w:val="0"/>
        <w:numId w:val="0"/>
      </w:numPr>
      <w:autoSpaceDE w:val="false"/>
      <w:spacing w:lineRule="auto" w:line="360" w:before="0" w:after="240"/>
      <w:ind w:hanging="0"/>
      <w:jc w:val="center"/>
    </w:pPr>
    <w:rPr>
      <w:rFonts w:ascii="Times New Roman" w:hAnsi="Times New Roman" w:cs="Times New Roman"/>
      <w:b w:val="false"/>
      <w:bCs w:val="false"/>
      <w:kern w:val="0"/>
      <w:sz w:val="18"/>
      <w:szCs w:val="18"/>
      <w:shd w:fill="FFFFFF" w:val="clear"/>
    </w:rPr>
  </w:style>
  <w:style w:type="paragraph" w:styleId="Style67">
    <w:name w:val="Заголовок распахивающейся части диалога"/>
    <w:basedOn w:val="Normal"/>
    <w:next w:val="Normal"/>
    <w:qFormat/>
    <w:pPr>
      <w:widowControl w:val="false"/>
      <w:autoSpaceDE w:val="false"/>
      <w:spacing w:lineRule="auto" w:line="360" w:before="0" w:after="0"/>
      <w:ind w:left="0" w:right="0" w:firstLine="720"/>
      <w:jc w:val="both"/>
    </w:pPr>
    <w:rPr>
      <w:rFonts w:ascii="Times New Roman" w:hAnsi="Times New Roman" w:cs="Times New Roman"/>
      <w:i/>
      <w:iCs/>
      <w:color w:val="000080"/>
    </w:rPr>
  </w:style>
  <w:style w:type="paragraph" w:styleId="Style68">
    <w:name w:val="Заголовок статьи"/>
    <w:basedOn w:val="Normal"/>
    <w:next w:val="Normal"/>
    <w:qFormat/>
    <w:pPr>
      <w:widowControl w:val="false"/>
      <w:autoSpaceDE w:val="false"/>
      <w:spacing w:lineRule="auto" w:line="360" w:before="0" w:after="0"/>
      <w:ind w:left="1612" w:right="0" w:hanging="892"/>
      <w:jc w:val="both"/>
    </w:pPr>
    <w:rPr>
      <w:rFonts w:ascii="Times New Roman" w:hAnsi="Times New Roman" w:cs="Times New Roman"/>
      <w:sz w:val="24"/>
      <w:szCs w:val="24"/>
    </w:rPr>
  </w:style>
  <w:style w:type="paragraph" w:styleId="Style69">
    <w:name w:val="Заголовок ЭР (левое окно)"/>
    <w:basedOn w:val="Normal"/>
    <w:next w:val="Normal"/>
    <w:qFormat/>
    <w:pPr>
      <w:widowControl w:val="false"/>
      <w:autoSpaceDE w:val="false"/>
      <w:spacing w:lineRule="auto" w:line="360" w:before="300" w:after="250"/>
      <w:jc w:val="center"/>
    </w:pPr>
    <w:rPr>
      <w:rFonts w:ascii="Times New Roman" w:hAnsi="Times New Roman" w:cs="Times New Roman"/>
      <w:b/>
      <w:bCs/>
      <w:color w:val="26282F"/>
      <w:sz w:val="26"/>
      <w:szCs w:val="26"/>
    </w:rPr>
  </w:style>
  <w:style w:type="paragraph" w:styleId="Style70">
    <w:name w:val="Заголовок ЭР (правое окно)"/>
    <w:basedOn w:val="Style69"/>
    <w:next w:val="Normal"/>
    <w:qFormat/>
    <w:pPr>
      <w:spacing w:before="300" w:after="0"/>
      <w:jc w:val="left"/>
    </w:pPr>
    <w:rPr/>
  </w:style>
  <w:style w:type="paragraph" w:styleId="Style71">
    <w:name w:val="Интерактивный заголовок"/>
    <w:basedOn w:val="19"/>
    <w:next w:val="Normal"/>
    <w:qFormat/>
    <w:pPr/>
    <w:rPr>
      <w:u w:val="single"/>
    </w:rPr>
  </w:style>
  <w:style w:type="paragraph" w:styleId="Style72">
    <w:name w:val="Текст информации об изменениях"/>
    <w:basedOn w:val="Normal"/>
    <w:next w:val="Normal"/>
    <w:qFormat/>
    <w:pPr>
      <w:widowControl w:val="false"/>
      <w:autoSpaceDE w:val="false"/>
      <w:spacing w:lineRule="auto" w:line="360" w:before="0" w:after="0"/>
      <w:ind w:left="0" w:right="0" w:firstLine="720"/>
      <w:jc w:val="both"/>
    </w:pPr>
    <w:rPr>
      <w:rFonts w:ascii="Times New Roman" w:hAnsi="Times New Roman" w:cs="Times New Roman"/>
      <w:color w:val="353842"/>
      <w:sz w:val="18"/>
      <w:szCs w:val="18"/>
    </w:rPr>
  </w:style>
  <w:style w:type="paragraph" w:styleId="Style73">
    <w:name w:val="Информация об изменениях"/>
    <w:basedOn w:val="Style72"/>
    <w:next w:val="Normal"/>
    <w:qFormat/>
    <w:pPr>
      <w:spacing w:before="180" w:after="0"/>
      <w:ind w:left="360" w:right="360" w:hanging="0"/>
    </w:pPr>
    <w:rPr>
      <w:shd w:fill="EAEFED" w:val="clear"/>
    </w:rPr>
  </w:style>
  <w:style w:type="paragraph" w:styleId="Style74">
    <w:name w:val="Текст (справка)"/>
    <w:basedOn w:val="Normal"/>
    <w:next w:val="Normal"/>
    <w:qFormat/>
    <w:pPr>
      <w:widowControl w:val="false"/>
      <w:autoSpaceDE w:val="false"/>
      <w:spacing w:lineRule="auto" w:line="360" w:before="0" w:after="0"/>
      <w:ind w:left="170" w:right="170" w:hanging="0"/>
    </w:pPr>
    <w:rPr>
      <w:rFonts w:ascii="Times New Roman" w:hAnsi="Times New Roman" w:cs="Times New Roman"/>
      <w:sz w:val="24"/>
      <w:szCs w:val="24"/>
    </w:rPr>
  </w:style>
  <w:style w:type="paragraph" w:styleId="Style75">
    <w:name w:val="Комментарий"/>
    <w:basedOn w:val="Style74"/>
    <w:next w:val="Normal"/>
    <w:qFormat/>
    <w:pPr>
      <w:spacing w:before="75" w:after="0"/>
      <w:ind w:left="170" w:right="0" w:hanging="0"/>
      <w:jc w:val="both"/>
    </w:pPr>
    <w:rPr>
      <w:color w:val="353842"/>
      <w:shd w:fill="F0F0F0" w:val="clear"/>
    </w:rPr>
  </w:style>
  <w:style w:type="paragraph" w:styleId="Style76">
    <w:name w:val="Информация об изменениях документа"/>
    <w:basedOn w:val="Style75"/>
    <w:next w:val="Normal"/>
    <w:qFormat/>
    <w:pPr/>
    <w:rPr>
      <w:i/>
      <w:iCs/>
    </w:rPr>
  </w:style>
  <w:style w:type="paragraph" w:styleId="Style77">
    <w:name w:val="Текст (лев. подпись)"/>
    <w:basedOn w:val="Normal"/>
    <w:next w:val="Normal"/>
    <w:qFormat/>
    <w:pPr>
      <w:widowControl w:val="false"/>
      <w:autoSpaceDE w:val="false"/>
      <w:spacing w:lineRule="auto" w:line="360" w:before="0" w:after="0"/>
    </w:pPr>
    <w:rPr>
      <w:rFonts w:ascii="Times New Roman" w:hAnsi="Times New Roman" w:cs="Times New Roman"/>
      <w:sz w:val="24"/>
      <w:szCs w:val="24"/>
    </w:rPr>
  </w:style>
  <w:style w:type="paragraph" w:styleId="Style78">
    <w:name w:val="Колонтитул (левый)"/>
    <w:basedOn w:val="Style77"/>
    <w:next w:val="Normal"/>
    <w:qFormat/>
    <w:pPr/>
    <w:rPr>
      <w:sz w:val="14"/>
      <w:szCs w:val="14"/>
    </w:rPr>
  </w:style>
  <w:style w:type="paragraph" w:styleId="Style79">
    <w:name w:val="Текст (прав. подпись)"/>
    <w:basedOn w:val="Normal"/>
    <w:next w:val="Normal"/>
    <w:qFormat/>
    <w:pPr>
      <w:widowControl w:val="false"/>
      <w:autoSpaceDE w:val="false"/>
      <w:spacing w:lineRule="auto" w:line="360" w:before="0" w:after="0"/>
      <w:jc w:val="right"/>
    </w:pPr>
    <w:rPr>
      <w:rFonts w:ascii="Times New Roman" w:hAnsi="Times New Roman" w:cs="Times New Roman"/>
      <w:sz w:val="24"/>
      <w:szCs w:val="24"/>
    </w:rPr>
  </w:style>
  <w:style w:type="paragraph" w:styleId="Style80">
    <w:name w:val="Колонтитул (правый)"/>
    <w:basedOn w:val="Style79"/>
    <w:next w:val="Normal"/>
    <w:qFormat/>
    <w:pPr/>
    <w:rPr>
      <w:sz w:val="14"/>
      <w:szCs w:val="14"/>
    </w:rPr>
  </w:style>
  <w:style w:type="paragraph" w:styleId="Style81">
    <w:name w:val="Комментарий пользователя"/>
    <w:basedOn w:val="Style75"/>
    <w:next w:val="Normal"/>
    <w:qFormat/>
    <w:pPr>
      <w:jc w:val="left"/>
    </w:pPr>
    <w:rPr>
      <w:shd w:fill="FFDFE0" w:val="clear"/>
    </w:rPr>
  </w:style>
  <w:style w:type="paragraph" w:styleId="Style82">
    <w:name w:val="Куда обратиться?"/>
    <w:basedOn w:val="Style60"/>
    <w:next w:val="Normal"/>
    <w:qFormat/>
    <w:pPr/>
    <w:rPr/>
  </w:style>
  <w:style w:type="paragraph" w:styleId="Style83">
    <w:name w:val="Моноширинный"/>
    <w:basedOn w:val="Normal"/>
    <w:next w:val="Normal"/>
    <w:qFormat/>
    <w:pPr>
      <w:widowControl w:val="false"/>
      <w:autoSpaceDE w:val="false"/>
      <w:spacing w:lineRule="auto" w:line="360" w:before="0" w:after="0"/>
    </w:pPr>
    <w:rPr>
      <w:rFonts w:ascii="Courier New" w:hAnsi="Courier New" w:cs="Courier New"/>
      <w:sz w:val="24"/>
      <w:szCs w:val="24"/>
    </w:rPr>
  </w:style>
  <w:style w:type="paragraph" w:styleId="Style84">
    <w:name w:val="Напишите нам"/>
    <w:basedOn w:val="Normal"/>
    <w:next w:val="Normal"/>
    <w:qFormat/>
    <w:pPr>
      <w:widowControl w:val="false"/>
      <w:autoSpaceDE w:val="false"/>
      <w:spacing w:lineRule="auto" w:line="360" w:before="90" w:after="90"/>
      <w:ind w:left="180" w:right="180" w:hanging="0"/>
      <w:jc w:val="both"/>
    </w:pPr>
    <w:rPr>
      <w:rFonts w:ascii="Times New Roman" w:hAnsi="Times New Roman" w:cs="Times New Roman"/>
      <w:sz w:val="20"/>
      <w:szCs w:val="20"/>
      <w:shd w:fill="EFFFAD" w:val="clear"/>
    </w:rPr>
  </w:style>
  <w:style w:type="paragraph" w:styleId="Style85">
    <w:name w:val="Необходимые документы"/>
    <w:basedOn w:val="Style60"/>
    <w:next w:val="Normal"/>
    <w:qFormat/>
    <w:pPr>
      <w:ind w:left="420" w:right="420" w:firstLine="118"/>
    </w:pPr>
    <w:rPr/>
  </w:style>
  <w:style w:type="paragraph" w:styleId="Style86">
    <w:name w:val="Нормальный (таблица)"/>
    <w:basedOn w:val="Normal"/>
    <w:next w:val="Normal"/>
    <w:qFormat/>
    <w:pPr>
      <w:widowControl w:val="false"/>
      <w:autoSpaceDE w:val="false"/>
      <w:spacing w:lineRule="auto" w:line="360" w:before="0" w:after="0"/>
      <w:jc w:val="both"/>
    </w:pPr>
    <w:rPr>
      <w:rFonts w:ascii="Times New Roman" w:hAnsi="Times New Roman" w:cs="Times New Roman"/>
      <w:sz w:val="24"/>
      <w:szCs w:val="24"/>
    </w:rPr>
  </w:style>
  <w:style w:type="paragraph" w:styleId="Style87">
    <w:name w:val="Таблицы (моноширинный)"/>
    <w:basedOn w:val="Normal"/>
    <w:next w:val="Normal"/>
    <w:qFormat/>
    <w:pPr>
      <w:widowControl w:val="false"/>
      <w:autoSpaceDE w:val="false"/>
      <w:spacing w:lineRule="auto" w:line="360" w:before="0" w:after="0"/>
    </w:pPr>
    <w:rPr>
      <w:rFonts w:ascii="Courier New" w:hAnsi="Courier New" w:cs="Courier New"/>
      <w:sz w:val="24"/>
      <w:szCs w:val="24"/>
    </w:rPr>
  </w:style>
  <w:style w:type="paragraph" w:styleId="Style88">
    <w:name w:val="Оглавление"/>
    <w:basedOn w:val="Style87"/>
    <w:next w:val="Normal"/>
    <w:qFormat/>
    <w:pPr>
      <w:ind w:left="140" w:right="0" w:hanging="0"/>
    </w:pPr>
    <w:rPr/>
  </w:style>
  <w:style w:type="paragraph" w:styleId="Style89">
    <w:name w:val="Переменная часть"/>
    <w:basedOn w:val="Style64"/>
    <w:next w:val="Normal"/>
    <w:qFormat/>
    <w:pPr/>
    <w:rPr>
      <w:sz w:val="18"/>
      <w:szCs w:val="18"/>
    </w:rPr>
  </w:style>
  <w:style w:type="paragraph" w:styleId="Style90">
    <w:name w:val="Подвал для информации об изменениях"/>
    <w:basedOn w:val="1"/>
    <w:next w:val="Normal"/>
    <w:qFormat/>
    <w:pPr>
      <w:keepLines/>
      <w:numPr>
        <w:ilvl w:val="0"/>
        <w:numId w:val="0"/>
      </w:numPr>
      <w:autoSpaceDE w:val="false"/>
      <w:spacing w:lineRule="auto" w:line="360" w:before="480" w:after="240"/>
      <w:ind w:hanging="0"/>
      <w:jc w:val="center"/>
    </w:pPr>
    <w:rPr>
      <w:rFonts w:ascii="Times New Roman" w:hAnsi="Times New Roman" w:cs="Times New Roman"/>
      <w:b w:val="false"/>
      <w:bCs w:val="false"/>
      <w:kern w:val="0"/>
      <w:sz w:val="18"/>
      <w:szCs w:val="18"/>
    </w:rPr>
  </w:style>
  <w:style w:type="paragraph" w:styleId="Style91">
    <w:name w:val="Подзаголовок для информации об изменениях"/>
    <w:basedOn w:val="Style72"/>
    <w:next w:val="Normal"/>
    <w:qFormat/>
    <w:pPr/>
    <w:rPr>
      <w:b/>
      <w:bCs/>
    </w:rPr>
  </w:style>
  <w:style w:type="paragraph" w:styleId="Style92">
    <w:name w:val="Подчёркнуный текст"/>
    <w:basedOn w:val="Normal"/>
    <w:next w:val="Normal"/>
    <w:qFormat/>
    <w:pPr>
      <w:widowControl w:val="false"/>
      <w:pBdr>
        <w:bottom w:val="single" w:sz="4" w:space="0" w:color="000000"/>
      </w:pBdr>
      <w:autoSpaceDE w:val="false"/>
      <w:spacing w:lineRule="auto" w:line="360" w:before="0" w:after="0"/>
      <w:ind w:left="0" w:right="0" w:firstLine="720"/>
      <w:jc w:val="both"/>
    </w:pPr>
    <w:rPr>
      <w:rFonts w:ascii="Times New Roman" w:hAnsi="Times New Roman" w:cs="Times New Roman"/>
      <w:sz w:val="24"/>
      <w:szCs w:val="24"/>
    </w:rPr>
  </w:style>
  <w:style w:type="paragraph" w:styleId="Style93">
    <w:name w:val="Постоянная часть"/>
    <w:basedOn w:val="Style64"/>
    <w:next w:val="Normal"/>
    <w:qFormat/>
    <w:pPr/>
    <w:rPr>
      <w:sz w:val="20"/>
      <w:szCs w:val="20"/>
    </w:rPr>
  </w:style>
  <w:style w:type="paragraph" w:styleId="Style94">
    <w:name w:val="Прижатый влево"/>
    <w:basedOn w:val="Normal"/>
    <w:next w:val="Normal"/>
    <w:qFormat/>
    <w:pPr>
      <w:widowControl w:val="false"/>
      <w:autoSpaceDE w:val="false"/>
      <w:spacing w:lineRule="auto" w:line="360" w:before="0" w:after="0"/>
    </w:pPr>
    <w:rPr>
      <w:rFonts w:ascii="Times New Roman" w:hAnsi="Times New Roman" w:cs="Times New Roman"/>
      <w:sz w:val="24"/>
      <w:szCs w:val="24"/>
    </w:rPr>
  </w:style>
  <w:style w:type="paragraph" w:styleId="Style95">
    <w:name w:val="Пример."/>
    <w:basedOn w:val="Style60"/>
    <w:next w:val="Normal"/>
    <w:qFormat/>
    <w:pPr/>
    <w:rPr/>
  </w:style>
  <w:style w:type="paragraph" w:styleId="Style96">
    <w:name w:val="Примечание."/>
    <w:basedOn w:val="Style60"/>
    <w:next w:val="Normal"/>
    <w:qFormat/>
    <w:pPr/>
    <w:rPr/>
  </w:style>
  <w:style w:type="paragraph" w:styleId="Style97">
    <w:name w:val="Словарная статья"/>
    <w:basedOn w:val="Normal"/>
    <w:next w:val="Normal"/>
    <w:qFormat/>
    <w:pPr>
      <w:widowControl w:val="false"/>
      <w:autoSpaceDE w:val="false"/>
      <w:spacing w:lineRule="auto" w:line="360" w:before="0" w:after="0"/>
      <w:ind w:left="0" w:right="118" w:hanging="0"/>
      <w:jc w:val="both"/>
    </w:pPr>
    <w:rPr>
      <w:rFonts w:ascii="Times New Roman" w:hAnsi="Times New Roman" w:cs="Times New Roman"/>
      <w:sz w:val="24"/>
      <w:szCs w:val="24"/>
    </w:rPr>
  </w:style>
  <w:style w:type="paragraph" w:styleId="Style98">
    <w:name w:val="Ссылка на официальную публикацию"/>
    <w:basedOn w:val="Normal"/>
    <w:next w:val="Normal"/>
    <w:qFormat/>
    <w:pPr>
      <w:widowControl w:val="false"/>
      <w:autoSpaceDE w:val="false"/>
      <w:spacing w:lineRule="auto" w:line="360" w:before="0" w:after="0"/>
      <w:ind w:left="0" w:right="0" w:firstLine="720"/>
      <w:jc w:val="both"/>
    </w:pPr>
    <w:rPr>
      <w:rFonts w:ascii="Times New Roman" w:hAnsi="Times New Roman" w:cs="Times New Roman"/>
      <w:sz w:val="24"/>
      <w:szCs w:val="24"/>
    </w:rPr>
  </w:style>
  <w:style w:type="paragraph" w:styleId="Style99">
    <w:name w:val="Текст в таблице"/>
    <w:basedOn w:val="Style86"/>
    <w:next w:val="Normal"/>
    <w:qFormat/>
    <w:pPr>
      <w:ind w:left="0" w:right="0" w:firstLine="500"/>
    </w:pPr>
    <w:rPr/>
  </w:style>
  <w:style w:type="paragraph" w:styleId="Style100">
    <w:name w:val="Текст ЭР (см. также)"/>
    <w:basedOn w:val="Normal"/>
    <w:next w:val="Normal"/>
    <w:qFormat/>
    <w:pPr>
      <w:widowControl w:val="false"/>
      <w:autoSpaceDE w:val="false"/>
      <w:spacing w:lineRule="auto" w:line="360" w:before="200" w:after="0"/>
    </w:pPr>
    <w:rPr>
      <w:rFonts w:ascii="Times New Roman" w:hAnsi="Times New Roman" w:cs="Times New Roman"/>
      <w:sz w:val="20"/>
      <w:szCs w:val="20"/>
    </w:rPr>
  </w:style>
  <w:style w:type="paragraph" w:styleId="Style101">
    <w:name w:val="Технический комментарий"/>
    <w:basedOn w:val="Normal"/>
    <w:next w:val="Normal"/>
    <w:qFormat/>
    <w:pPr>
      <w:widowControl w:val="false"/>
      <w:autoSpaceDE w:val="false"/>
      <w:spacing w:lineRule="auto" w:line="360" w:before="0" w:after="0"/>
    </w:pPr>
    <w:rPr>
      <w:rFonts w:ascii="Times New Roman" w:hAnsi="Times New Roman" w:cs="Times New Roman"/>
      <w:color w:val="463F31"/>
      <w:sz w:val="24"/>
      <w:szCs w:val="24"/>
      <w:shd w:fill="FFFFA6" w:val="clear"/>
    </w:rPr>
  </w:style>
  <w:style w:type="paragraph" w:styleId="Style102">
    <w:name w:val="Формула"/>
    <w:basedOn w:val="Normal"/>
    <w:next w:val="Normal"/>
    <w:qFormat/>
    <w:pPr>
      <w:widowControl w:val="false"/>
      <w:autoSpaceDE w:val="false"/>
      <w:spacing w:lineRule="auto" w:line="360" w:before="240" w:after="240"/>
      <w:ind w:left="420" w:right="420" w:firstLine="300"/>
      <w:jc w:val="both"/>
    </w:pPr>
    <w:rPr>
      <w:rFonts w:ascii="Times New Roman" w:hAnsi="Times New Roman" w:cs="Times New Roman"/>
      <w:sz w:val="24"/>
      <w:szCs w:val="24"/>
      <w:shd w:fill="F5F3DA" w:val="clear"/>
    </w:rPr>
  </w:style>
  <w:style w:type="paragraph" w:styleId="Style103">
    <w:name w:val="Центрированный (таблица)"/>
    <w:basedOn w:val="Style86"/>
    <w:next w:val="Normal"/>
    <w:qFormat/>
    <w:pPr>
      <w:jc w:val="center"/>
    </w:pPr>
    <w:rPr/>
  </w:style>
  <w:style w:type="paragraph" w:styleId="Style104">
    <w:name w:val="ЭР-содержание (правое окно)"/>
    <w:basedOn w:val="Normal"/>
    <w:next w:val="Normal"/>
    <w:qFormat/>
    <w:pPr>
      <w:widowControl w:val="false"/>
      <w:autoSpaceDE w:val="false"/>
      <w:spacing w:lineRule="auto" w:line="360" w:before="300" w:after="0"/>
    </w:pPr>
    <w:rPr>
      <w:rFonts w:ascii="Times New Roman" w:hAnsi="Times New Roman" w:cs="Times New Roman"/>
      <w:sz w:val="24"/>
      <w:szCs w:val="24"/>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ru-RU" w:eastAsia="zh-CN" w:bidi="ar-SA"/>
    </w:rPr>
  </w:style>
  <w:style w:type="paragraph" w:styleId="42">
    <w:name w:val="TOC 4"/>
    <w:basedOn w:val="Normal"/>
    <w:next w:val="Normal"/>
    <w:pPr>
      <w:spacing w:lineRule="auto" w:line="240" w:before="0" w:after="0"/>
      <w:ind w:left="720" w:right="0" w:hanging="0"/>
    </w:pPr>
    <w:rPr>
      <w:rFonts w:ascii="Calibri" w:hAnsi="Calibri" w:cs="Calibri"/>
      <w:sz w:val="20"/>
      <w:szCs w:val="20"/>
    </w:rPr>
  </w:style>
  <w:style w:type="paragraph" w:styleId="5">
    <w:name w:val="TOC 5"/>
    <w:basedOn w:val="Normal"/>
    <w:next w:val="Normal"/>
    <w:pPr>
      <w:spacing w:lineRule="auto" w:line="240" w:before="0" w:after="0"/>
      <w:ind w:left="960" w:right="0" w:hanging="0"/>
    </w:pPr>
    <w:rPr>
      <w:rFonts w:ascii="Calibri" w:hAnsi="Calibri" w:cs="Calibri"/>
      <w:sz w:val="20"/>
      <w:szCs w:val="20"/>
    </w:rPr>
  </w:style>
  <w:style w:type="paragraph" w:styleId="6">
    <w:name w:val="TOC 6"/>
    <w:basedOn w:val="Normal"/>
    <w:next w:val="Normal"/>
    <w:pPr>
      <w:spacing w:lineRule="auto" w:line="240" w:before="0" w:after="0"/>
      <w:ind w:left="1200" w:right="0" w:hanging="0"/>
    </w:pPr>
    <w:rPr>
      <w:rFonts w:ascii="Calibri" w:hAnsi="Calibri" w:cs="Calibri"/>
      <w:sz w:val="20"/>
      <w:szCs w:val="20"/>
    </w:rPr>
  </w:style>
  <w:style w:type="paragraph" w:styleId="7">
    <w:name w:val="TOC 7"/>
    <w:basedOn w:val="Normal"/>
    <w:next w:val="Normal"/>
    <w:pPr>
      <w:spacing w:lineRule="auto" w:line="240" w:before="0" w:after="0"/>
      <w:ind w:left="1440" w:right="0" w:hanging="0"/>
    </w:pPr>
    <w:rPr>
      <w:rFonts w:ascii="Calibri" w:hAnsi="Calibri" w:cs="Calibri"/>
      <w:sz w:val="20"/>
      <w:szCs w:val="20"/>
    </w:rPr>
  </w:style>
  <w:style w:type="paragraph" w:styleId="8">
    <w:name w:val="TOC 8"/>
    <w:basedOn w:val="Normal"/>
    <w:next w:val="Normal"/>
    <w:pPr>
      <w:spacing w:lineRule="auto" w:line="240" w:before="0" w:after="0"/>
      <w:ind w:left="1680" w:right="0" w:hanging="0"/>
    </w:pPr>
    <w:rPr>
      <w:rFonts w:ascii="Calibri" w:hAnsi="Calibri" w:cs="Calibri"/>
      <w:sz w:val="20"/>
      <w:szCs w:val="20"/>
    </w:rPr>
  </w:style>
  <w:style w:type="paragraph" w:styleId="9">
    <w:name w:val="TOC 9"/>
    <w:basedOn w:val="Normal"/>
    <w:next w:val="Normal"/>
    <w:pPr>
      <w:spacing w:lineRule="auto" w:line="240" w:before="0" w:after="0"/>
      <w:ind w:left="1920" w:right="0" w:hanging="0"/>
    </w:pPr>
    <w:rPr>
      <w:rFonts w:ascii="Calibri" w:hAnsi="Calibri" w:cs="Calibri"/>
      <w:sz w:val="20"/>
      <w:szCs w:val="20"/>
    </w:rPr>
  </w:style>
  <w:style w:type="paragraph" w:styleId="S1">
    <w:name w:val="s_1"/>
    <w:basedOn w:val="Normal"/>
    <w:qFormat/>
    <w:pPr>
      <w:spacing w:lineRule="auto" w:line="240" w:before="280" w:after="280"/>
    </w:pPr>
    <w:rPr>
      <w:rFonts w:ascii="Times New Roman" w:hAnsi="Times New Roman" w:cs="Times New Roman"/>
      <w:sz w:val="24"/>
      <w:szCs w:val="24"/>
    </w:rPr>
  </w:style>
  <w:style w:type="paragraph" w:styleId="Style105">
    <w:name w:val="Endnote Text"/>
    <w:basedOn w:val="Normal"/>
    <w:pPr>
      <w:spacing w:lineRule="auto" w:line="240" w:before="0" w:after="0"/>
    </w:pPr>
    <w:rPr>
      <w:sz w:val="20"/>
      <w:szCs w:val="20"/>
      <w:lang w:val="ru-RU"/>
    </w:rPr>
  </w:style>
  <w:style w:type="paragraph" w:styleId="TableParagraph">
    <w:name w:val="Table Paragraph"/>
    <w:basedOn w:val="Normal"/>
    <w:qFormat/>
    <w:pPr>
      <w:widowControl w:val="false"/>
      <w:autoSpaceDE w:val="false"/>
      <w:spacing w:lineRule="auto" w:line="240" w:before="0" w:after="0"/>
      <w:ind w:left="9" w:right="0" w:hanging="0"/>
    </w:pPr>
    <w:rPr>
      <w:rFonts w:ascii="Times New Roman" w:hAnsi="Times New Roman" w:cs="Times New Roman"/>
    </w:rPr>
  </w:style>
  <w:style w:type="paragraph" w:styleId="Style106">
    <w:name w:val="Без интервала"/>
    <w:qFormat/>
    <w:pPr>
      <w:widowControl/>
      <w:suppressAutoHyphens w:val="true"/>
      <w:bidi w:val="0"/>
    </w:pPr>
    <w:rPr>
      <w:rFonts w:ascii="Calibri" w:hAnsi="Calibri" w:eastAsia="Times New Roman" w:cs="Calibri"/>
      <w:color w:val="auto"/>
      <w:sz w:val="22"/>
      <w:szCs w:val="22"/>
      <w:lang w:val="ru-RU" w:eastAsia="zh-CN" w:bidi="ar-SA"/>
    </w:rPr>
  </w:style>
  <w:style w:type="paragraph" w:styleId="Style107">
    <w:name w:val="Содержимое таблицы"/>
    <w:basedOn w:val="Normal"/>
    <w:qFormat/>
    <w:pPr>
      <w:suppressLineNumbers/>
    </w:pPr>
    <w:rPr/>
  </w:style>
  <w:style w:type="paragraph" w:styleId="Style108">
    <w:name w:val="Заголовок таблицы"/>
    <w:basedOn w:val="Style107"/>
    <w:qFormat/>
    <w:pPr>
      <w:suppressLineNumbers/>
      <w:jc w:val="center"/>
    </w:pPr>
    <w:rPr>
      <w:b/>
      <w:bCs/>
    </w:rPr>
  </w:style>
  <w:style w:type="paragraph" w:styleId="Style109">
    <w:name w:val="Содержимое врезки"/>
    <w:basedOn w:val="Normal"/>
    <w:qFormat/>
    <w:pPr/>
    <w:rPr/>
  </w:style>
  <w:style w:type="paragraph" w:styleId="Style110">
    <w:name w:val="СВЕЛ таб/спис"/>
    <w:basedOn w:val="Normal"/>
    <w:qFormat/>
    <w:pPr>
      <w:suppressAutoHyphens w:val="true"/>
      <w:spacing w:lineRule="auto" w:line="240" w:before="0" w:after="0"/>
    </w:pPr>
    <w:rPr>
      <w:rFonts w:ascii="Times New Roman" w:hAnsi="Times New Roman" w:cs="Times New Roman"/>
      <w:sz w:val="24"/>
      <w:szCs w:val="24"/>
    </w:rPr>
  </w:style>
  <w:style w:type="paragraph" w:styleId="Style111">
    <w:name w:val="СВЕЛ тектс"/>
    <w:basedOn w:val="Normal"/>
    <w:qFormat/>
    <w:pPr>
      <w:suppressAutoHyphens w:val="true"/>
      <w:spacing w:lineRule="auto" w:line="360" w:before="0" w:after="0"/>
      <w:ind w:firstLine="709"/>
      <w:jc w:val="both"/>
    </w:pPr>
    <w:rPr>
      <w:rFonts w:ascii="Times New Roman" w:hAnsi="Times New Roman" w:eastAsia="Arial Unicode MS" w:cs="Times New Roman"/>
      <w:bCs/>
      <w:sz w:val="24"/>
      <w:szCs w:val="24"/>
    </w:rPr>
  </w:style>
  <w:style w:type="paragraph" w:styleId="Style112">
    <w:name w:val="СВЕЛ загол без огл"/>
    <w:basedOn w:val="Style110"/>
    <w:qFormat/>
    <w:pPr>
      <w:spacing w:before="120" w:after="120"/>
      <w:ind w:firstLine="709"/>
    </w:pPr>
    <w:rPr>
      <w:b/>
    </w:rPr>
  </w:style>
  <w:style w:type="paragraph" w:styleId="Style113">
    <w:name w:val="СВЕЛ список"/>
    <w:basedOn w:val="Style110"/>
    <w:qFormat/>
    <w:pPr>
      <w:spacing w:lineRule="auto" w:line="360"/>
    </w:pPr>
    <w:rPr>
      <w:rFonts w:eastAsia="Arial Unicode M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consultantplus://offline/ref=0217B14F8FFC823719B9F9E1BF1154BA42EB85957FB05098992241369CQ0Q9M" TargetMode="External"/><Relationship Id="rId4" Type="http://schemas.openxmlformats.org/officeDocument/2006/relationships/hyperlink" Target="http://www.studentlibrary.ru/book/ISBN9785943733475.html" TargetMode="External"/><Relationship Id="rId5" Type="http://schemas.openxmlformats.org/officeDocument/2006/relationships/hyperlink" Target="http://znanium.com/" TargetMode="External"/><Relationship Id="rId6" Type="http://schemas.openxmlformats.org/officeDocument/2006/relationships/hyperlink" Target="http://www.urait.ru/" TargetMode="External"/><Relationship Id="rId7" Type="http://schemas.openxmlformats.org/officeDocument/2006/relationships/hyperlink" Target="http://www.consultant.ru/" TargetMode="External"/><Relationship Id="rId8" Type="http://schemas.openxmlformats.org/officeDocument/2006/relationships/hyperlink" Target="http://www.garant.ru/" TargetMode="External"/><Relationship Id="rId9" Type="http://schemas.openxmlformats.org/officeDocument/2006/relationships/hyperlink" Target="http://www.minfin.ru/" TargetMode="External"/><Relationship Id="rId10" Type="http://schemas.openxmlformats.org/officeDocument/2006/relationships/hyperlink" Target="http://www.nalog.ru/" TargetMode="External"/><Relationship Id="rId11" Type="http://schemas.openxmlformats.org/officeDocument/2006/relationships/hyperlink" Target="http://www.banki.ru/" TargetMode="External"/><Relationship Id="rId12" Type="http://schemas.openxmlformats.org/officeDocument/2006/relationships/hyperlink" Target="http://www.ach.gov.ru/" TargetMode="External"/><Relationship Id="rId13" Type="http://schemas.openxmlformats.org/officeDocument/2006/relationships/hyperlink" Target="http://www.roskazna.ru/" TargetMode="External"/><Relationship Id="rId14" Type="http://schemas.openxmlformats.org/officeDocument/2006/relationships/hyperlink" Target="http://www.cbr.ru/" TargetMode="Externa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63</TotalTime>
  <Application>LibreOffice/6.4.7.2$Linux_X86_64 LibreOffice_project/40$Build-2</Application>
  <Pages>13</Pages>
  <Words>1850</Words>
  <Characters>14271</Characters>
  <CharactersWithSpaces>15919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2021-06-24T16:58:00Z</dcterms:created>
  <dc:creator>ЦРПО Мосполитех</dc:creator>
  <dc:description/>
  <cp:keywords/>
  <dc:language>ru-RU</dc:language>
  <cp:lastModifiedBy/>
  <cp:lastPrinted>2021-06-24T15:53:00Z</cp:lastPrinted>
  <dcterms:modified xsi:type="dcterms:W3CDTF">2021-09-27T11:39:19Z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